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51C736B6" w:rsidR="002D4D40" w:rsidRDefault="002D4D40" w:rsidP="002D4D40">
      <w:pPr>
        <w:pStyle w:val="CRCoverPage"/>
        <w:tabs>
          <w:tab w:val="right" w:pos="9639"/>
        </w:tabs>
        <w:spacing w:after="0"/>
        <w:rPr>
          <w:b/>
          <w:i/>
          <w:noProof/>
          <w:sz w:val="28"/>
        </w:rPr>
      </w:pPr>
      <w:r>
        <w:rPr>
          <w:b/>
          <w:noProof/>
          <w:sz w:val="24"/>
        </w:rPr>
        <w:t>3GPP TSG-</w:t>
      </w:r>
      <w:r w:rsidR="00AB3BB8">
        <w:fldChar w:fldCharType="begin"/>
      </w:r>
      <w:r w:rsidR="00AB3BB8">
        <w:instrText xml:space="preserve"> DOCPROPERTY  TSG/WGRef  \* MERGEFORMAT </w:instrText>
      </w:r>
      <w:r w:rsidR="00AB3BB8">
        <w:fldChar w:fldCharType="separate"/>
      </w:r>
      <w:r>
        <w:rPr>
          <w:b/>
          <w:noProof/>
          <w:sz w:val="24"/>
        </w:rPr>
        <w:t>SA WG2</w:t>
      </w:r>
      <w:r w:rsidR="00AB3BB8">
        <w:rPr>
          <w:b/>
          <w:noProof/>
          <w:sz w:val="24"/>
        </w:rPr>
        <w:fldChar w:fldCharType="end"/>
      </w:r>
      <w:r>
        <w:rPr>
          <w:b/>
          <w:noProof/>
          <w:sz w:val="24"/>
        </w:rPr>
        <w:t xml:space="preserve"> Meeting #</w:t>
      </w:r>
      <w:r w:rsidR="009757E5">
        <w:rPr>
          <w:b/>
          <w:noProof/>
          <w:sz w:val="24"/>
        </w:rPr>
        <w:t>16</w:t>
      </w:r>
      <w:r w:rsidR="00563625">
        <w:rPr>
          <w:b/>
          <w:noProof/>
          <w:sz w:val="24"/>
        </w:rPr>
        <w:t>5</w:t>
      </w:r>
      <w:r>
        <w:rPr>
          <w:b/>
          <w:i/>
          <w:noProof/>
          <w:sz w:val="28"/>
        </w:rPr>
        <w:tab/>
      </w:r>
      <w:r w:rsidR="00AB3BB8">
        <w:fldChar w:fldCharType="begin"/>
      </w:r>
      <w:r w:rsidR="00AB3BB8">
        <w:instrText xml:space="preserve"> DOCPROPERTY  Tdoc#  \* MERGEFORMAT </w:instrText>
      </w:r>
      <w:r w:rsidR="00AB3BB8">
        <w:fldChar w:fldCharType="separate"/>
      </w:r>
      <w:r w:rsidR="00F15905" w:rsidRPr="00F15905">
        <w:rPr>
          <w:b/>
          <w:i/>
          <w:noProof/>
          <w:sz w:val="28"/>
        </w:rPr>
        <w:t>S2-2410375</w:t>
      </w:r>
      <w:r w:rsidR="00AB3BB8">
        <w:rPr>
          <w:b/>
          <w:i/>
          <w:noProof/>
          <w:sz w:val="28"/>
        </w:rPr>
        <w:fldChar w:fldCharType="end"/>
      </w:r>
      <w:bookmarkStart w:id="0" w:name="_GoBack"/>
      <w:bookmarkEnd w:id="0"/>
    </w:p>
    <w:p w14:paraId="7E09C44A" w14:textId="3C15C366"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563625">
        <w:rPr>
          <w:b/>
          <w:noProof/>
          <w:sz w:val="24"/>
        </w:rPr>
        <w:t>Hyderabad</w:t>
      </w:r>
      <w:r>
        <w:rPr>
          <w:b/>
          <w:noProof/>
          <w:sz w:val="24"/>
        </w:rPr>
        <w:t>,</w:t>
      </w:r>
      <w:r w:rsidR="00D90C96">
        <w:rPr>
          <w:b/>
          <w:noProof/>
          <w:sz w:val="24"/>
        </w:rPr>
        <w:t xml:space="preserve"> </w:t>
      </w:r>
      <w:r w:rsidR="00563625">
        <w:rPr>
          <w:b/>
          <w:noProof/>
          <w:sz w:val="24"/>
        </w:rPr>
        <w:t>India</w:t>
      </w:r>
      <w:r w:rsidR="009D2527">
        <w:rPr>
          <w:b/>
          <w:noProof/>
          <w:sz w:val="24"/>
        </w:rPr>
        <w:t>,</w:t>
      </w:r>
      <w:r>
        <w:rPr>
          <w:b/>
          <w:noProof/>
          <w:sz w:val="24"/>
        </w:rPr>
        <w:t xml:space="preserve"> </w:t>
      </w:r>
      <w:r>
        <w:rPr>
          <w:b/>
          <w:noProof/>
          <w:sz w:val="24"/>
        </w:rPr>
        <w:fldChar w:fldCharType="end"/>
      </w:r>
      <w:r w:rsidR="00563625">
        <w:rPr>
          <w:b/>
          <w:noProof/>
          <w:sz w:val="24"/>
        </w:rPr>
        <w:t>October</w:t>
      </w:r>
      <w:r>
        <w:rPr>
          <w:b/>
          <w:noProof/>
          <w:sz w:val="24"/>
        </w:rPr>
        <w:t xml:space="preserve"> 1</w:t>
      </w:r>
      <w:r w:rsidR="00563625">
        <w:rPr>
          <w:b/>
          <w:noProof/>
          <w:sz w:val="24"/>
        </w:rPr>
        <w:t>4</w:t>
      </w:r>
      <w:r>
        <w:rPr>
          <w:b/>
          <w:noProof/>
          <w:sz w:val="24"/>
        </w:rPr>
        <w:t xml:space="preserve"> - </w:t>
      </w:r>
      <w:r w:rsidR="00563625">
        <w:rPr>
          <w:b/>
          <w:noProof/>
          <w:sz w:val="24"/>
        </w:rPr>
        <w:t>18</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05915" w:rsidR="001E41F3" w:rsidRPr="00410371" w:rsidRDefault="009423D0" w:rsidP="00A55B9F">
            <w:pPr>
              <w:pStyle w:val="CRCoverPage"/>
              <w:spacing w:after="0"/>
              <w:jc w:val="center"/>
              <w:rPr>
                <w:b/>
                <w:noProof/>
                <w:sz w:val="28"/>
              </w:rPr>
            </w:pPr>
            <w:r w:rsidRPr="009423D0">
              <w:rPr>
                <w:b/>
                <w:noProof/>
                <w:sz w:val="28"/>
              </w:rPr>
              <w:t>23.50</w:t>
            </w:r>
            <w:r w:rsidR="00A55B9F">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7AFFE763" w:rsidR="001E41F3" w:rsidRPr="00410371" w:rsidRDefault="00F15905" w:rsidP="00895790">
            <w:pPr>
              <w:pStyle w:val="CRCoverPage"/>
              <w:spacing w:after="0"/>
              <w:jc w:val="center"/>
              <w:rPr>
                <w:noProof/>
              </w:rPr>
            </w:pPr>
            <w:r>
              <w:t>1408</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AB3BB8"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B3567" w:rsidR="001E41F3" w:rsidRPr="00A81F65" w:rsidRDefault="00050156" w:rsidP="002E38A1">
            <w:pPr>
              <w:pStyle w:val="CRCoverPage"/>
              <w:spacing w:after="0"/>
              <w:jc w:val="center"/>
              <w:rPr>
                <w:b/>
                <w:noProof/>
                <w:sz w:val="28"/>
              </w:rPr>
            </w:pPr>
            <w:r w:rsidRPr="00A81F65">
              <w:rPr>
                <w:b/>
                <w:noProof/>
                <w:sz w:val="28"/>
              </w:rPr>
              <w:t xml:space="preserve"> </w:t>
            </w:r>
            <w:r w:rsidR="009423D0" w:rsidRPr="00A81F65">
              <w:rPr>
                <w:b/>
                <w:noProof/>
                <w:sz w:val="28"/>
              </w:rPr>
              <w:t>1</w:t>
            </w:r>
            <w:r w:rsidR="00B8345F" w:rsidRPr="00A81F65">
              <w:rPr>
                <w:b/>
                <w:noProof/>
                <w:sz w:val="28"/>
              </w:rPr>
              <w:t>9</w:t>
            </w:r>
            <w:r w:rsidR="009423D0" w:rsidRPr="00A81F65">
              <w:rPr>
                <w:b/>
                <w:noProof/>
                <w:sz w:val="28"/>
              </w:rPr>
              <w:t>.</w:t>
            </w:r>
            <w:r w:rsidR="002E38A1" w:rsidRPr="00A81F65">
              <w:rPr>
                <w:b/>
                <w:noProof/>
                <w:sz w:val="28"/>
              </w:rPr>
              <w:t>1</w:t>
            </w:r>
            <w:r w:rsidR="009423D0" w:rsidRPr="00A81F65">
              <w:rPr>
                <w:b/>
                <w:noProof/>
                <w:sz w:val="28"/>
              </w:rPr>
              <w:t>.</w:t>
            </w:r>
            <w:r w:rsidR="007D4B00" w:rsidRPr="00A81F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32666A">
        <w:tc>
          <w:tcPr>
            <w:tcW w:w="2835" w:type="dxa"/>
          </w:tcPr>
          <w:p w14:paraId="64B344F9" w14:textId="77777777" w:rsidR="00C44C30" w:rsidRDefault="00C44C30" w:rsidP="0032666A">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3266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32666A">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3266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21F8149A" w:rsidR="00C44C30" w:rsidRDefault="00C44C30" w:rsidP="0032666A">
            <w:pPr>
              <w:pStyle w:val="CRCoverPage"/>
              <w:spacing w:after="0"/>
              <w:jc w:val="center"/>
              <w:rPr>
                <w:b/>
                <w:caps/>
                <w:noProof/>
                <w:lang w:eastAsia="ko-KR"/>
              </w:rPr>
            </w:pPr>
          </w:p>
        </w:tc>
        <w:tc>
          <w:tcPr>
            <w:tcW w:w="2126" w:type="dxa"/>
          </w:tcPr>
          <w:p w14:paraId="0A94B5BA" w14:textId="77777777" w:rsidR="00C44C30" w:rsidRDefault="00C44C30" w:rsidP="003266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45FF0D68" w:rsidR="00C44C30" w:rsidRDefault="00C44C30" w:rsidP="0032666A">
            <w:pPr>
              <w:pStyle w:val="CRCoverPage"/>
              <w:spacing w:after="0"/>
              <w:jc w:val="center"/>
              <w:rPr>
                <w:b/>
                <w:caps/>
                <w:noProof/>
                <w:lang w:eastAsia="ko-KR"/>
              </w:rPr>
            </w:pPr>
          </w:p>
        </w:tc>
        <w:tc>
          <w:tcPr>
            <w:tcW w:w="1418" w:type="dxa"/>
            <w:tcBorders>
              <w:left w:val="nil"/>
            </w:tcBorders>
          </w:tcPr>
          <w:p w14:paraId="224EBE8B" w14:textId="77777777" w:rsidR="00C44C30" w:rsidRDefault="00C44C30" w:rsidP="003266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32666A">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32666A">
        <w:tc>
          <w:tcPr>
            <w:tcW w:w="9640" w:type="dxa"/>
            <w:gridSpan w:val="11"/>
          </w:tcPr>
          <w:p w14:paraId="536FA296" w14:textId="77777777" w:rsidR="00C44C30" w:rsidRDefault="00C44C30" w:rsidP="0032666A">
            <w:pPr>
              <w:pStyle w:val="CRCoverPage"/>
              <w:spacing w:after="0"/>
              <w:rPr>
                <w:noProof/>
                <w:sz w:val="8"/>
                <w:szCs w:val="8"/>
              </w:rPr>
            </w:pPr>
          </w:p>
        </w:tc>
      </w:tr>
      <w:tr w:rsidR="00C44C30" w14:paraId="0DBFEF3F" w14:textId="77777777" w:rsidTr="0032666A">
        <w:tc>
          <w:tcPr>
            <w:tcW w:w="1843" w:type="dxa"/>
            <w:tcBorders>
              <w:top w:val="single" w:sz="4" w:space="0" w:color="auto"/>
              <w:left w:val="single" w:sz="4" w:space="0" w:color="auto"/>
            </w:tcBorders>
          </w:tcPr>
          <w:p w14:paraId="038A0351" w14:textId="77777777" w:rsidR="00C44C30" w:rsidRDefault="00C44C30" w:rsidP="003266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D0EA7A8" w:rsidR="00C44C30" w:rsidRDefault="003A21AA" w:rsidP="00F15905">
            <w:pPr>
              <w:pStyle w:val="CRCoverPage"/>
              <w:spacing w:after="0"/>
              <w:ind w:left="100"/>
              <w:rPr>
                <w:noProof/>
              </w:rPr>
            </w:pPr>
            <w:r>
              <w:rPr>
                <w:noProof/>
              </w:rPr>
              <w:t>Fix the descriptions on QoS information</w:t>
            </w:r>
            <w:r w:rsidR="00A22448">
              <w:rPr>
                <w:noProof/>
              </w:rPr>
              <w:t xml:space="preserve"> for PDU Set QoS  Parameters AF provisions</w:t>
            </w:r>
          </w:p>
        </w:tc>
      </w:tr>
      <w:tr w:rsidR="00C44C30" w14:paraId="74905D9C" w14:textId="77777777" w:rsidTr="0032666A">
        <w:tc>
          <w:tcPr>
            <w:tcW w:w="1843" w:type="dxa"/>
            <w:tcBorders>
              <w:left w:val="single" w:sz="4" w:space="0" w:color="auto"/>
            </w:tcBorders>
          </w:tcPr>
          <w:p w14:paraId="1749F4D1"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32666A">
            <w:pPr>
              <w:pStyle w:val="CRCoverPage"/>
              <w:spacing w:after="0"/>
              <w:rPr>
                <w:noProof/>
                <w:sz w:val="8"/>
                <w:szCs w:val="8"/>
              </w:rPr>
            </w:pPr>
          </w:p>
        </w:tc>
      </w:tr>
      <w:tr w:rsidR="00C44C30" w14:paraId="5F251F06" w14:textId="77777777" w:rsidTr="0032666A">
        <w:tc>
          <w:tcPr>
            <w:tcW w:w="1843" w:type="dxa"/>
            <w:tcBorders>
              <w:left w:val="single" w:sz="4" w:space="0" w:color="auto"/>
            </w:tcBorders>
          </w:tcPr>
          <w:p w14:paraId="61641185" w14:textId="77777777" w:rsidR="00C44C30" w:rsidRDefault="00C44C30" w:rsidP="003266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32666A">
            <w:pPr>
              <w:pStyle w:val="CRCoverPage"/>
              <w:spacing w:after="0"/>
              <w:ind w:left="100"/>
              <w:rPr>
                <w:noProof/>
              </w:rPr>
            </w:pPr>
            <w:r>
              <w:t>Samsung</w:t>
            </w:r>
          </w:p>
        </w:tc>
      </w:tr>
      <w:tr w:rsidR="00C44C30" w14:paraId="0F85F787" w14:textId="77777777" w:rsidTr="0032666A">
        <w:tc>
          <w:tcPr>
            <w:tcW w:w="1843" w:type="dxa"/>
            <w:tcBorders>
              <w:left w:val="single" w:sz="4" w:space="0" w:color="auto"/>
            </w:tcBorders>
          </w:tcPr>
          <w:p w14:paraId="2E240EDC" w14:textId="77777777" w:rsidR="00C44C30" w:rsidRDefault="00C44C30" w:rsidP="003266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AB3BB8" w:rsidP="0032666A">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32666A">
        <w:tc>
          <w:tcPr>
            <w:tcW w:w="1843" w:type="dxa"/>
            <w:tcBorders>
              <w:left w:val="single" w:sz="4" w:space="0" w:color="auto"/>
            </w:tcBorders>
          </w:tcPr>
          <w:p w14:paraId="2175B2BD"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32666A">
            <w:pPr>
              <w:pStyle w:val="CRCoverPage"/>
              <w:spacing w:after="0"/>
              <w:rPr>
                <w:noProof/>
                <w:sz w:val="8"/>
                <w:szCs w:val="8"/>
              </w:rPr>
            </w:pPr>
          </w:p>
        </w:tc>
      </w:tr>
      <w:tr w:rsidR="00C44C30" w14:paraId="058AA29C" w14:textId="77777777" w:rsidTr="0032666A">
        <w:tc>
          <w:tcPr>
            <w:tcW w:w="1843" w:type="dxa"/>
            <w:tcBorders>
              <w:left w:val="single" w:sz="4" w:space="0" w:color="auto"/>
            </w:tcBorders>
          </w:tcPr>
          <w:p w14:paraId="7432FC23" w14:textId="77777777" w:rsidR="00C44C30" w:rsidRDefault="00C44C30" w:rsidP="0032666A">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68F1E878" w:rsidR="00C44C30" w:rsidRDefault="00202A28" w:rsidP="0032666A">
            <w:pPr>
              <w:pStyle w:val="CRCoverPage"/>
              <w:spacing w:after="0"/>
              <w:ind w:left="100"/>
              <w:rPr>
                <w:noProof/>
              </w:rPr>
            </w:pPr>
            <w:r>
              <w:t>XRM</w:t>
            </w:r>
          </w:p>
        </w:tc>
        <w:tc>
          <w:tcPr>
            <w:tcW w:w="567" w:type="dxa"/>
            <w:tcBorders>
              <w:left w:val="nil"/>
            </w:tcBorders>
          </w:tcPr>
          <w:p w14:paraId="064FB6C8" w14:textId="77777777" w:rsidR="00C44C30" w:rsidRDefault="00C44C30" w:rsidP="0032666A">
            <w:pPr>
              <w:pStyle w:val="CRCoverPage"/>
              <w:spacing w:after="0"/>
              <w:ind w:right="100"/>
              <w:rPr>
                <w:noProof/>
              </w:rPr>
            </w:pPr>
          </w:p>
        </w:tc>
        <w:tc>
          <w:tcPr>
            <w:tcW w:w="1417" w:type="dxa"/>
            <w:gridSpan w:val="3"/>
            <w:tcBorders>
              <w:left w:val="nil"/>
            </w:tcBorders>
          </w:tcPr>
          <w:p w14:paraId="3B23B8F9" w14:textId="77777777" w:rsidR="00C44C30" w:rsidRDefault="00C44C30" w:rsidP="003266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3023A6C7" w:rsidR="00C44C30" w:rsidRDefault="00AB3BB8" w:rsidP="00563625">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563625">
              <w:rPr>
                <w:noProof/>
              </w:rPr>
              <w:t>1</w:t>
            </w:r>
            <w:r w:rsidR="009D2527">
              <w:rPr>
                <w:noProof/>
              </w:rPr>
              <w:t>0</w:t>
            </w:r>
            <w:r w:rsidR="00C44C30">
              <w:rPr>
                <w:noProof/>
              </w:rPr>
              <w:t>-</w:t>
            </w:r>
            <w:r w:rsidR="009D2527">
              <w:rPr>
                <w:noProof/>
              </w:rPr>
              <w:t>0</w:t>
            </w:r>
            <w:r w:rsidR="00563625">
              <w:rPr>
                <w:noProof/>
              </w:rPr>
              <w:t>4</w:t>
            </w:r>
            <w:r>
              <w:rPr>
                <w:noProof/>
              </w:rPr>
              <w:fldChar w:fldCharType="end"/>
            </w:r>
          </w:p>
        </w:tc>
      </w:tr>
      <w:tr w:rsidR="00C44C30" w14:paraId="6AD2041A" w14:textId="77777777" w:rsidTr="0032666A">
        <w:tc>
          <w:tcPr>
            <w:tcW w:w="1843" w:type="dxa"/>
            <w:tcBorders>
              <w:left w:val="single" w:sz="4" w:space="0" w:color="auto"/>
            </w:tcBorders>
          </w:tcPr>
          <w:p w14:paraId="328CFFD5" w14:textId="77777777" w:rsidR="00C44C30" w:rsidRDefault="00C44C30" w:rsidP="0032666A">
            <w:pPr>
              <w:pStyle w:val="CRCoverPage"/>
              <w:spacing w:after="0"/>
              <w:rPr>
                <w:b/>
                <w:i/>
                <w:noProof/>
                <w:sz w:val="8"/>
                <w:szCs w:val="8"/>
              </w:rPr>
            </w:pPr>
          </w:p>
        </w:tc>
        <w:tc>
          <w:tcPr>
            <w:tcW w:w="1986" w:type="dxa"/>
            <w:gridSpan w:val="4"/>
          </w:tcPr>
          <w:p w14:paraId="663F5AF4" w14:textId="77777777" w:rsidR="00C44C30" w:rsidRDefault="00C44C30" w:rsidP="0032666A">
            <w:pPr>
              <w:pStyle w:val="CRCoverPage"/>
              <w:spacing w:after="0"/>
              <w:rPr>
                <w:noProof/>
                <w:sz w:val="8"/>
                <w:szCs w:val="8"/>
              </w:rPr>
            </w:pPr>
          </w:p>
        </w:tc>
        <w:tc>
          <w:tcPr>
            <w:tcW w:w="2267" w:type="dxa"/>
            <w:gridSpan w:val="2"/>
          </w:tcPr>
          <w:p w14:paraId="279134E8" w14:textId="77777777" w:rsidR="00C44C30" w:rsidRDefault="00C44C30" w:rsidP="0032666A">
            <w:pPr>
              <w:pStyle w:val="CRCoverPage"/>
              <w:spacing w:after="0"/>
              <w:rPr>
                <w:noProof/>
                <w:sz w:val="8"/>
                <w:szCs w:val="8"/>
              </w:rPr>
            </w:pPr>
          </w:p>
        </w:tc>
        <w:tc>
          <w:tcPr>
            <w:tcW w:w="1417" w:type="dxa"/>
            <w:gridSpan w:val="3"/>
          </w:tcPr>
          <w:p w14:paraId="08A78233" w14:textId="77777777" w:rsidR="00C44C30" w:rsidRDefault="00C44C30" w:rsidP="0032666A">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32666A">
            <w:pPr>
              <w:pStyle w:val="CRCoverPage"/>
              <w:spacing w:after="0"/>
              <w:rPr>
                <w:noProof/>
                <w:sz w:val="8"/>
                <w:szCs w:val="8"/>
              </w:rPr>
            </w:pPr>
          </w:p>
        </w:tc>
      </w:tr>
      <w:tr w:rsidR="00C44C30" w14:paraId="51F55EF5" w14:textId="77777777" w:rsidTr="0032666A">
        <w:trPr>
          <w:cantSplit/>
        </w:trPr>
        <w:tc>
          <w:tcPr>
            <w:tcW w:w="1843" w:type="dxa"/>
            <w:tcBorders>
              <w:left w:val="single" w:sz="4" w:space="0" w:color="auto"/>
            </w:tcBorders>
          </w:tcPr>
          <w:p w14:paraId="15F44E69" w14:textId="77777777" w:rsidR="00C44C30" w:rsidRDefault="00C44C30" w:rsidP="0032666A">
            <w:pPr>
              <w:pStyle w:val="CRCoverPage"/>
              <w:tabs>
                <w:tab w:val="right" w:pos="1759"/>
              </w:tabs>
              <w:spacing w:after="0"/>
              <w:rPr>
                <w:b/>
                <w:i/>
                <w:noProof/>
              </w:rPr>
            </w:pPr>
            <w:r>
              <w:rPr>
                <w:b/>
                <w:i/>
                <w:noProof/>
              </w:rPr>
              <w:t>Category:</w:t>
            </w:r>
          </w:p>
        </w:tc>
        <w:tc>
          <w:tcPr>
            <w:tcW w:w="851" w:type="dxa"/>
            <w:shd w:val="pct30" w:color="FFFF00" w:fill="auto"/>
          </w:tcPr>
          <w:p w14:paraId="5870DA73" w14:textId="16B4AB72" w:rsidR="00C44C30" w:rsidRDefault="00202A28" w:rsidP="0032666A">
            <w:pPr>
              <w:pStyle w:val="CRCoverPage"/>
              <w:spacing w:after="0"/>
              <w:ind w:left="100" w:right="-609"/>
              <w:rPr>
                <w:b/>
                <w:noProof/>
              </w:rPr>
            </w:pPr>
            <w:r>
              <w:rPr>
                <w:b/>
                <w:i/>
                <w:noProof/>
                <w:sz w:val="18"/>
              </w:rPr>
              <w:t>A</w:t>
            </w:r>
          </w:p>
        </w:tc>
        <w:tc>
          <w:tcPr>
            <w:tcW w:w="3402" w:type="dxa"/>
            <w:gridSpan w:val="5"/>
            <w:tcBorders>
              <w:left w:val="nil"/>
            </w:tcBorders>
          </w:tcPr>
          <w:p w14:paraId="7C79527A" w14:textId="77777777" w:rsidR="00C44C30" w:rsidRDefault="00C44C30" w:rsidP="0032666A">
            <w:pPr>
              <w:pStyle w:val="CRCoverPage"/>
              <w:spacing w:after="0"/>
              <w:rPr>
                <w:noProof/>
              </w:rPr>
            </w:pPr>
          </w:p>
        </w:tc>
        <w:tc>
          <w:tcPr>
            <w:tcW w:w="1417" w:type="dxa"/>
            <w:gridSpan w:val="3"/>
            <w:tcBorders>
              <w:left w:val="nil"/>
            </w:tcBorders>
          </w:tcPr>
          <w:p w14:paraId="555E1751" w14:textId="77777777" w:rsidR="00C44C30" w:rsidRDefault="00C44C30" w:rsidP="003266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32666A">
            <w:pPr>
              <w:pStyle w:val="CRCoverPage"/>
              <w:spacing w:after="0"/>
              <w:ind w:left="100"/>
              <w:rPr>
                <w:noProof/>
              </w:rPr>
            </w:pPr>
            <w:r>
              <w:t>Rel-1</w:t>
            </w:r>
            <w:r w:rsidR="009D2527">
              <w:t>9</w:t>
            </w:r>
          </w:p>
        </w:tc>
      </w:tr>
      <w:tr w:rsidR="00C44C30" w14:paraId="5A61E780" w14:textId="77777777" w:rsidTr="0032666A">
        <w:tc>
          <w:tcPr>
            <w:tcW w:w="1843" w:type="dxa"/>
            <w:tcBorders>
              <w:left w:val="single" w:sz="4" w:space="0" w:color="auto"/>
              <w:bottom w:val="single" w:sz="4" w:space="0" w:color="auto"/>
            </w:tcBorders>
          </w:tcPr>
          <w:p w14:paraId="4D48BF16" w14:textId="77777777" w:rsidR="00C44C30" w:rsidRDefault="00C44C30" w:rsidP="0032666A">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3266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32666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3266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32666A">
        <w:tc>
          <w:tcPr>
            <w:tcW w:w="1843" w:type="dxa"/>
          </w:tcPr>
          <w:p w14:paraId="78FB0492" w14:textId="77777777" w:rsidR="00C44C30" w:rsidRDefault="00C44C30" w:rsidP="0032666A">
            <w:pPr>
              <w:pStyle w:val="CRCoverPage"/>
              <w:spacing w:after="0"/>
              <w:rPr>
                <w:b/>
                <w:i/>
                <w:noProof/>
                <w:sz w:val="8"/>
                <w:szCs w:val="8"/>
              </w:rPr>
            </w:pPr>
          </w:p>
        </w:tc>
        <w:tc>
          <w:tcPr>
            <w:tcW w:w="7797" w:type="dxa"/>
            <w:gridSpan w:val="10"/>
          </w:tcPr>
          <w:p w14:paraId="50EB4488" w14:textId="77777777" w:rsidR="00C44C30" w:rsidRDefault="00C44C30" w:rsidP="0032666A">
            <w:pPr>
              <w:pStyle w:val="CRCoverPage"/>
              <w:spacing w:after="0"/>
              <w:rPr>
                <w:noProof/>
                <w:sz w:val="8"/>
                <w:szCs w:val="8"/>
              </w:rPr>
            </w:pPr>
          </w:p>
        </w:tc>
      </w:tr>
      <w:tr w:rsidR="00EF0CE0" w14:paraId="306AFCC6" w14:textId="77777777" w:rsidTr="0032666A">
        <w:tc>
          <w:tcPr>
            <w:tcW w:w="2694" w:type="dxa"/>
            <w:gridSpan w:val="2"/>
            <w:tcBorders>
              <w:top w:val="single" w:sz="4" w:space="0" w:color="auto"/>
              <w:left w:val="single" w:sz="4" w:space="0" w:color="auto"/>
            </w:tcBorders>
          </w:tcPr>
          <w:p w14:paraId="5C7502EF" w14:textId="77777777" w:rsidR="00EF0CE0" w:rsidRDefault="00EF0CE0" w:rsidP="00EF0C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4B0AE" w14:textId="3935E8C6" w:rsidR="00EF0CE0" w:rsidRDefault="00581994" w:rsidP="00581994">
            <w:pPr>
              <w:pStyle w:val="CRCoverPage"/>
              <w:spacing w:after="0"/>
              <w:rPr>
                <w:lang w:eastAsia="ko-KR"/>
              </w:rPr>
            </w:pPr>
            <w:r>
              <w:rPr>
                <w:lang w:eastAsia="ko-KR"/>
              </w:rPr>
              <w:t xml:space="preserve">It is unclear that when AF provides QoS information PDU Set QoS Parameters can be used for individual QoS parameters. </w:t>
            </w:r>
          </w:p>
          <w:p w14:paraId="0FFE78BF" w14:textId="2F03295B" w:rsidR="00581994" w:rsidRPr="006C2EDD" w:rsidRDefault="00581994" w:rsidP="00581994">
            <w:pPr>
              <w:pStyle w:val="CRCoverPage"/>
              <w:spacing w:after="0"/>
              <w:rPr>
                <w:lang w:eastAsia="ko-KR"/>
              </w:rPr>
            </w:pPr>
            <w:r>
              <w:rPr>
                <w:lang w:eastAsia="ko-KR"/>
              </w:rPr>
              <w:t xml:space="preserve">In addition, some terms QoS Reference, QoS parameters, </w:t>
            </w:r>
          </w:p>
        </w:tc>
      </w:tr>
      <w:tr w:rsidR="00EF0CE0" w14:paraId="54265A60" w14:textId="77777777" w:rsidTr="0032666A">
        <w:tc>
          <w:tcPr>
            <w:tcW w:w="2694" w:type="dxa"/>
            <w:gridSpan w:val="2"/>
            <w:tcBorders>
              <w:left w:val="single" w:sz="4" w:space="0" w:color="auto"/>
            </w:tcBorders>
          </w:tcPr>
          <w:p w14:paraId="136FF30D" w14:textId="77777777" w:rsidR="00EF0CE0" w:rsidRDefault="00EF0CE0" w:rsidP="00EF0CE0">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EF0CE0" w:rsidRPr="006C2EDD" w:rsidRDefault="00EF0CE0" w:rsidP="00EF0CE0">
            <w:pPr>
              <w:pStyle w:val="CRCoverPage"/>
              <w:spacing w:after="0"/>
              <w:rPr>
                <w:sz w:val="8"/>
                <w:szCs w:val="8"/>
                <w:lang w:val="en-US" w:eastAsia="ko-KR"/>
              </w:rPr>
            </w:pPr>
          </w:p>
        </w:tc>
      </w:tr>
      <w:tr w:rsidR="00EF0CE0" w14:paraId="4E47ECBE" w14:textId="77777777" w:rsidTr="0032666A">
        <w:tc>
          <w:tcPr>
            <w:tcW w:w="2694" w:type="dxa"/>
            <w:gridSpan w:val="2"/>
            <w:tcBorders>
              <w:left w:val="single" w:sz="4" w:space="0" w:color="auto"/>
            </w:tcBorders>
          </w:tcPr>
          <w:p w14:paraId="5E660950" w14:textId="77777777" w:rsidR="00EF0CE0" w:rsidRDefault="00EF0CE0" w:rsidP="00EF0C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3C467A" w14:textId="79C30970" w:rsidR="00AE5B74" w:rsidRPr="00581994" w:rsidRDefault="00AE5B74" w:rsidP="00581994">
            <w:pPr>
              <w:pStyle w:val="CRCoverPage"/>
              <w:numPr>
                <w:ilvl w:val="0"/>
                <w:numId w:val="24"/>
              </w:numPr>
              <w:spacing w:after="0"/>
              <w:rPr>
                <w:lang w:eastAsia="ko-KR"/>
              </w:rPr>
            </w:pPr>
            <w:r>
              <w:rPr>
                <w:lang w:eastAsia="ko-KR"/>
              </w:rPr>
              <w:t>It is clarified that the individual QoS parameters can include PDU Set QoS Parameters.</w:t>
            </w:r>
          </w:p>
          <w:p w14:paraId="3128E8CB" w14:textId="288144F5" w:rsidR="00581994" w:rsidRPr="00581994" w:rsidRDefault="00581994" w:rsidP="00581994">
            <w:pPr>
              <w:pStyle w:val="CRCoverPage"/>
              <w:numPr>
                <w:ilvl w:val="0"/>
                <w:numId w:val="24"/>
              </w:numPr>
              <w:spacing w:after="0"/>
              <w:rPr>
                <w:lang w:eastAsia="ko-KR"/>
              </w:rPr>
            </w:pPr>
            <w:r>
              <w:rPr>
                <w:lang w:eastAsia="ko-KR"/>
              </w:rPr>
              <w:t>It is clarified that one or more PDU Set QoS Parameters can be provided from AF.</w:t>
            </w:r>
          </w:p>
          <w:p w14:paraId="28B323D1" w14:textId="3723C1B1" w:rsidR="00581994" w:rsidRPr="00581994" w:rsidRDefault="00581994" w:rsidP="00581994">
            <w:pPr>
              <w:pStyle w:val="CRCoverPage"/>
              <w:numPr>
                <w:ilvl w:val="0"/>
                <w:numId w:val="24"/>
              </w:numPr>
              <w:spacing w:after="0"/>
              <w:rPr>
                <w:lang w:eastAsia="ko-KR"/>
              </w:rPr>
            </w:pPr>
            <w:r>
              <w:rPr>
                <w:lang w:eastAsia="ko-KR"/>
              </w:rPr>
              <w:t xml:space="preserve"> ‘QoS parameters/QoS Reference’ is replaced with ‘individual QoS parameters/QoS Reference parameter’ as their intention.</w:t>
            </w:r>
          </w:p>
          <w:p w14:paraId="0B80263F" w14:textId="1D034EAB" w:rsidR="00581994" w:rsidRPr="00C10E26" w:rsidRDefault="00581994" w:rsidP="00581994">
            <w:pPr>
              <w:pStyle w:val="CRCoverPage"/>
              <w:numPr>
                <w:ilvl w:val="0"/>
                <w:numId w:val="24"/>
              </w:numPr>
              <w:spacing w:after="0"/>
              <w:rPr>
                <w:lang w:eastAsia="ko-KR"/>
              </w:rPr>
            </w:pPr>
            <w:r>
              <w:rPr>
                <w:rFonts w:hint="eastAsia"/>
                <w:lang w:eastAsia="ko-KR"/>
              </w:rPr>
              <w:t xml:space="preserve">QoS </w:t>
            </w:r>
            <w:r>
              <w:rPr>
                <w:lang w:eastAsia="ko-KR"/>
              </w:rPr>
              <w:t>R</w:t>
            </w:r>
            <w:r>
              <w:rPr>
                <w:rFonts w:hint="eastAsia"/>
                <w:lang w:eastAsia="ko-KR"/>
              </w:rPr>
              <w:t>eference is replaced with Qo</w:t>
            </w:r>
            <w:r>
              <w:rPr>
                <w:lang w:eastAsia="ko-KR"/>
              </w:rPr>
              <w:t>S Reference parameter</w:t>
            </w:r>
          </w:p>
        </w:tc>
      </w:tr>
      <w:tr w:rsidR="00EF0CE0" w14:paraId="3A392036" w14:textId="77777777" w:rsidTr="0032666A">
        <w:tc>
          <w:tcPr>
            <w:tcW w:w="2694" w:type="dxa"/>
            <w:gridSpan w:val="2"/>
            <w:tcBorders>
              <w:left w:val="single" w:sz="4" w:space="0" w:color="auto"/>
            </w:tcBorders>
          </w:tcPr>
          <w:p w14:paraId="38521528" w14:textId="77777777" w:rsidR="00EF0CE0" w:rsidRDefault="00EF0CE0" w:rsidP="00EF0CE0">
            <w:pPr>
              <w:pStyle w:val="CRCoverPage"/>
              <w:spacing w:after="0"/>
              <w:rPr>
                <w:b/>
                <w:i/>
                <w:noProof/>
                <w:sz w:val="8"/>
                <w:szCs w:val="8"/>
                <w:lang w:eastAsia="ko-KR"/>
              </w:rPr>
            </w:pPr>
          </w:p>
        </w:tc>
        <w:tc>
          <w:tcPr>
            <w:tcW w:w="6946" w:type="dxa"/>
            <w:gridSpan w:val="9"/>
            <w:tcBorders>
              <w:right w:val="single" w:sz="4" w:space="0" w:color="auto"/>
            </w:tcBorders>
          </w:tcPr>
          <w:p w14:paraId="40027B18" w14:textId="77777777" w:rsidR="00EF0CE0" w:rsidRPr="006C2EDD" w:rsidRDefault="00EF0CE0" w:rsidP="00EF0CE0">
            <w:pPr>
              <w:pStyle w:val="CRCoverPage"/>
              <w:spacing w:after="0"/>
              <w:rPr>
                <w:sz w:val="8"/>
                <w:szCs w:val="8"/>
                <w:lang w:val="en-US" w:eastAsia="ko-KR"/>
              </w:rPr>
            </w:pPr>
          </w:p>
        </w:tc>
      </w:tr>
      <w:tr w:rsidR="00EF0CE0" w14:paraId="3D01F7BE" w14:textId="77777777" w:rsidTr="0032666A">
        <w:tc>
          <w:tcPr>
            <w:tcW w:w="2694" w:type="dxa"/>
            <w:gridSpan w:val="2"/>
            <w:tcBorders>
              <w:left w:val="single" w:sz="4" w:space="0" w:color="auto"/>
              <w:bottom w:val="single" w:sz="4" w:space="0" w:color="auto"/>
            </w:tcBorders>
          </w:tcPr>
          <w:p w14:paraId="3C957EF3" w14:textId="77777777" w:rsidR="00EF0CE0" w:rsidRDefault="00EF0CE0" w:rsidP="00EF0C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459BBA76" w:rsidR="00EF0CE0" w:rsidRPr="006C2EDD" w:rsidRDefault="003A21AA" w:rsidP="00EF0CE0">
            <w:pPr>
              <w:pStyle w:val="CRCoverPage"/>
              <w:spacing w:after="0"/>
              <w:ind w:left="100"/>
              <w:rPr>
                <w:lang w:val="en-US" w:eastAsia="ko-KR"/>
              </w:rPr>
            </w:pPr>
            <w:r>
              <w:rPr>
                <w:rFonts w:hint="eastAsia"/>
                <w:lang w:val="en-US" w:eastAsia="ko-KR"/>
              </w:rPr>
              <w:t>QoS information provisioned from AF is  ambiguous</w:t>
            </w:r>
          </w:p>
        </w:tc>
      </w:tr>
      <w:tr w:rsidR="00C44C30" w14:paraId="0280FC6F" w14:textId="77777777" w:rsidTr="0032666A">
        <w:tc>
          <w:tcPr>
            <w:tcW w:w="2694" w:type="dxa"/>
            <w:gridSpan w:val="2"/>
          </w:tcPr>
          <w:p w14:paraId="0F8A18CE" w14:textId="77777777" w:rsidR="00C44C30" w:rsidRDefault="00C44C30" w:rsidP="0032666A">
            <w:pPr>
              <w:pStyle w:val="CRCoverPage"/>
              <w:spacing w:after="0"/>
              <w:rPr>
                <w:b/>
                <w:i/>
                <w:noProof/>
                <w:sz w:val="8"/>
                <w:szCs w:val="8"/>
              </w:rPr>
            </w:pPr>
          </w:p>
        </w:tc>
        <w:tc>
          <w:tcPr>
            <w:tcW w:w="6946" w:type="dxa"/>
            <w:gridSpan w:val="9"/>
          </w:tcPr>
          <w:p w14:paraId="3FE65613" w14:textId="77777777" w:rsidR="00C44C30" w:rsidRPr="006C2EDD" w:rsidRDefault="00C44C30" w:rsidP="0032666A">
            <w:pPr>
              <w:pStyle w:val="CRCoverPage"/>
              <w:spacing w:after="0"/>
              <w:rPr>
                <w:noProof/>
                <w:sz w:val="8"/>
                <w:szCs w:val="8"/>
              </w:rPr>
            </w:pPr>
          </w:p>
        </w:tc>
      </w:tr>
      <w:tr w:rsidR="00C44C30" w14:paraId="75E155F1" w14:textId="77777777" w:rsidTr="0032666A">
        <w:tc>
          <w:tcPr>
            <w:tcW w:w="2694" w:type="dxa"/>
            <w:gridSpan w:val="2"/>
            <w:tcBorders>
              <w:top w:val="single" w:sz="4" w:space="0" w:color="auto"/>
              <w:left w:val="single" w:sz="4" w:space="0" w:color="auto"/>
            </w:tcBorders>
          </w:tcPr>
          <w:p w14:paraId="2960E686" w14:textId="77777777" w:rsidR="00C44C30" w:rsidRDefault="00C44C30" w:rsidP="003266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21BAA15D" w:rsidR="00C44C30" w:rsidRPr="006C2EDD" w:rsidRDefault="00E95FA1" w:rsidP="00561A07">
            <w:pPr>
              <w:pStyle w:val="CRCoverPage"/>
              <w:spacing w:after="0"/>
              <w:ind w:left="100"/>
              <w:rPr>
                <w:noProof/>
                <w:lang w:eastAsia="ko-KR"/>
              </w:rPr>
            </w:pPr>
            <w:r>
              <w:rPr>
                <w:rFonts w:hint="eastAsia"/>
                <w:noProof/>
                <w:lang w:eastAsia="ko-KR"/>
              </w:rPr>
              <w:t>6.1.3.18, 6.1.3.22, 6.1.3.27.2, 6.1.3.27.3, 6.1.3.27.4, 6.1.3.28, 6.2.1.6</w:t>
            </w:r>
          </w:p>
        </w:tc>
      </w:tr>
      <w:tr w:rsidR="00C44C30" w14:paraId="1DE9F0E3" w14:textId="77777777" w:rsidTr="0032666A">
        <w:tc>
          <w:tcPr>
            <w:tcW w:w="2694" w:type="dxa"/>
            <w:gridSpan w:val="2"/>
            <w:tcBorders>
              <w:left w:val="single" w:sz="4" w:space="0" w:color="auto"/>
            </w:tcBorders>
          </w:tcPr>
          <w:p w14:paraId="60AB01AC" w14:textId="77777777" w:rsidR="00C44C30" w:rsidRDefault="00C44C30" w:rsidP="0032666A">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32666A">
            <w:pPr>
              <w:pStyle w:val="CRCoverPage"/>
              <w:spacing w:after="0"/>
              <w:rPr>
                <w:noProof/>
                <w:sz w:val="8"/>
                <w:szCs w:val="8"/>
              </w:rPr>
            </w:pPr>
          </w:p>
        </w:tc>
      </w:tr>
      <w:tr w:rsidR="00C44C30" w14:paraId="3CE72FC4" w14:textId="77777777" w:rsidTr="0032666A">
        <w:tc>
          <w:tcPr>
            <w:tcW w:w="2694" w:type="dxa"/>
            <w:gridSpan w:val="2"/>
            <w:tcBorders>
              <w:left w:val="single" w:sz="4" w:space="0" w:color="auto"/>
            </w:tcBorders>
          </w:tcPr>
          <w:p w14:paraId="32CB090F" w14:textId="77777777" w:rsidR="00C44C30" w:rsidRDefault="00C44C30" w:rsidP="00326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3266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32666A">
            <w:pPr>
              <w:pStyle w:val="CRCoverPage"/>
              <w:spacing w:after="0"/>
              <w:jc w:val="center"/>
              <w:rPr>
                <w:b/>
                <w:caps/>
                <w:noProof/>
              </w:rPr>
            </w:pPr>
            <w:r>
              <w:rPr>
                <w:b/>
                <w:caps/>
                <w:noProof/>
              </w:rPr>
              <w:t>N</w:t>
            </w:r>
          </w:p>
        </w:tc>
        <w:tc>
          <w:tcPr>
            <w:tcW w:w="2977" w:type="dxa"/>
            <w:gridSpan w:val="4"/>
          </w:tcPr>
          <w:p w14:paraId="02BD84EF" w14:textId="77777777" w:rsidR="00C44C30" w:rsidRDefault="00C44C30" w:rsidP="003266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32666A">
            <w:pPr>
              <w:pStyle w:val="CRCoverPage"/>
              <w:spacing w:after="0"/>
              <w:ind w:left="99"/>
              <w:rPr>
                <w:noProof/>
              </w:rPr>
            </w:pPr>
          </w:p>
        </w:tc>
      </w:tr>
      <w:tr w:rsidR="00C44C30" w14:paraId="2C474EB2" w14:textId="77777777" w:rsidTr="0032666A">
        <w:tc>
          <w:tcPr>
            <w:tcW w:w="2694" w:type="dxa"/>
            <w:gridSpan w:val="2"/>
            <w:tcBorders>
              <w:left w:val="single" w:sz="4" w:space="0" w:color="auto"/>
            </w:tcBorders>
          </w:tcPr>
          <w:p w14:paraId="0C205A0F" w14:textId="77777777" w:rsidR="00C44C30" w:rsidRDefault="00C44C30" w:rsidP="003266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32666A">
            <w:pPr>
              <w:pStyle w:val="CRCoverPage"/>
              <w:spacing w:after="0"/>
              <w:jc w:val="center"/>
              <w:rPr>
                <w:b/>
                <w:caps/>
                <w:noProof/>
              </w:rPr>
            </w:pPr>
            <w:r>
              <w:rPr>
                <w:b/>
                <w:caps/>
                <w:noProof/>
              </w:rPr>
              <w:t>N</w:t>
            </w:r>
          </w:p>
        </w:tc>
        <w:tc>
          <w:tcPr>
            <w:tcW w:w="2977" w:type="dxa"/>
            <w:gridSpan w:val="4"/>
          </w:tcPr>
          <w:p w14:paraId="6806E5BB" w14:textId="77777777" w:rsidR="00C44C30" w:rsidRDefault="00C44C30" w:rsidP="003266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32666A">
            <w:pPr>
              <w:pStyle w:val="CRCoverPage"/>
              <w:spacing w:after="0"/>
              <w:ind w:left="99"/>
              <w:rPr>
                <w:noProof/>
              </w:rPr>
            </w:pPr>
            <w:r>
              <w:rPr>
                <w:noProof/>
              </w:rPr>
              <w:t xml:space="preserve">TS/TR ... CR ... </w:t>
            </w:r>
          </w:p>
        </w:tc>
      </w:tr>
      <w:tr w:rsidR="00C44C30" w14:paraId="6F35C510" w14:textId="77777777" w:rsidTr="0032666A">
        <w:tc>
          <w:tcPr>
            <w:tcW w:w="2694" w:type="dxa"/>
            <w:gridSpan w:val="2"/>
            <w:tcBorders>
              <w:left w:val="single" w:sz="4" w:space="0" w:color="auto"/>
            </w:tcBorders>
          </w:tcPr>
          <w:p w14:paraId="46A2C247" w14:textId="77777777" w:rsidR="00C44C30" w:rsidRDefault="00C44C30" w:rsidP="003266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32666A">
            <w:pPr>
              <w:pStyle w:val="CRCoverPage"/>
              <w:spacing w:after="0"/>
              <w:jc w:val="center"/>
              <w:rPr>
                <w:b/>
                <w:caps/>
                <w:noProof/>
              </w:rPr>
            </w:pPr>
            <w:r>
              <w:rPr>
                <w:b/>
                <w:caps/>
                <w:noProof/>
              </w:rPr>
              <w:t>N</w:t>
            </w:r>
          </w:p>
        </w:tc>
        <w:tc>
          <w:tcPr>
            <w:tcW w:w="2977" w:type="dxa"/>
            <w:gridSpan w:val="4"/>
          </w:tcPr>
          <w:p w14:paraId="3B9DAB3A" w14:textId="77777777" w:rsidR="00C44C30" w:rsidRDefault="00C44C30" w:rsidP="003266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32666A">
            <w:pPr>
              <w:pStyle w:val="CRCoverPage"/>
              <w:spacing w:after="0"/>
              <w:ind w:left="99"/>
              <w:rPr>
                <w:noProof/>
              </w:rPr>
            </w:pPr>
            <w:r>
              <w:rPr>
                <w:noProof/>
              </w:rPr>
              <w:t xml:space="preserve">TS/TR ... CR ... </w:t>
            </w:r>
          </w:p>
        </w:tc>
      </w:tr>
      <w:tr w:rsidR="00C44C30" w14:paraId="7A08BDF3" w14:textId="77777777" w:rsidTr="0032666A">
        <w:tc>
          <w:tcPr>
            <w:tcW w:w="2694" w:type="dxa"/>
            <w:gridSpan w:val="2"/>
            <w:tcBorders>
              <w:left w:val="single" w:sz="4" w:space="0" w:color="auto"/>
            </w:tcBorders>
          </w:tcPr>
          <w:p w14:paraId="7CD5FAFC" w14:textId="77777777" w:rsidR="00C44C30" w:rsidRDefault="00C44C30" w:rsidP="003266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32666A">
            <w:pPr>
              <w:pStyle w:val="CRCoverPage"/>
              <w:spacing w:after="0"/>
              <w:jc w:val="center"/>
              <w:rPr>
                <w:b/>
                <w:caps/>
                <w:noProof/>
              </w:rPr>
            </w:pPr>
            <w:r>
              <w:rPr>
                <w:b/>
                <w:caps/>
                <w:noProof/>
              </w:rPr>
              <w:t>N</w:t>
            </w:r>
          </w:p>
        </w:tc>
        <w:tc>
          <w:tcPr>
            <w:tcW w:w="2977" w:type="dxa"/>
            <w:gridSpan w:val="4"/>
          </w:tcPr>
          <w:p w14:paraId="6671A94B" w14:textId="77777777" w:rsidR="00C44C30" w:rsidRDefault="00C44C30" w:rsidP="003266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32666A">
            <w:pPr>
              <w:pStyle w:val="CRCoverPage"/>
              <w:spacing w:after="0"/>
              <w:ind w:left="99"/>
              <w:rPr>
                <w:noProof/>
              </w:rPr>
            </w:pPr>
            <w:r>
              <w:rPr>
                <w:noProof/>
              </w:rPr>
              <w:t xml:space="preserve">TS/TR ... CR ... </w:t>
            </w:r>
          </w:p>
        </w:tc>
      </w:tr>
      <w:tr w:rsidR="00C44C30" w14:paraId="5BBDB140" w14:textId="77777777" w:rsidTr="0032666A">
        <w:tc>
          <w:tcPr>
            <w:tcW w:w="2694" w:type="dxa"/>
            <w:gridSpan w:val="2"/>
            <w:tcBorders>
              <w:left w:val="single" w:sz="4" w:space="0" w:color="auto"/>
            </w:tcBorders>
          </w:tcPr>
          <w:p w14:paraId="3C6C0731" w14:textId="77777777" w:rsidR="00C44C30" w:rsidRDefault="00C44C30" w:rsidP="0032666A">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32666A">
            <w:pPr>
              <w:pStyle w:val="CRCoverPage"/>
              <w:spacing w:after="0"/>
              <w:rPr>
                <w:noProof/>
              </w:rPr>
            </w:pPr>
          </w:p>
        </w:tc>
      </w:tr>
      <w:tr w:rsidR="00C44C30" w14:paraId="49704C97" w14:textId="77777777" w:rsidTr="0032666A">
        <w:tc>
          <w:tcPr>
            <w:tcW w:w="2694" w:type="dxa"/>
            <w:gridSpan w:val="2"/>
            <w:tcBorders>
              <w:left w:val="single" w:sz="4" w:space="0" w:color="auto"/>
              <w:bottom w:val="single" w:sz="4" w:space="0" w:color="auto"/>
            </w:tcBorders>
          </w:tcPr>
          <w:p w14:paraId="1745BDA4" w14:textId="77777777" w:rsidR="00C44C30" w:rsidRDefault="00C44C30" w:rsidP="003266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32666A">
            <w:pPr>
              <w:pStyle w:val="CRCoverPage"/>
              <w:spacing w:after="0"/>
              <w:ind w:left="100"/>
              <w:rPr>
                <w:noProof/>
              </w:rPr>
            </w:pPr>
          </w:p>
        </w:tc>
      </w:tr>
      <w:tr w:rsidR="00C44C30" w:rsidRPr="008863B9" w14:paraId="78C242EE" w14:textId="77777777" w:rsidTr="0032666A">
        <w:tc>
          <w:tcPr>
            <w:tcW w:w="2694" w:type="dxa"/>
            <w:gridSpan w:val="2"/>
            <w:tcBorders>
              <w:top w:val="single" w:sz="4" w:space="0" w:color="auto"/>
              <w:bottom w:val="single" w:sz="4" w:space="0" w:color="auto"/>
            </w:tcBorders>
          </w:tcPr>
          <w:p w14:paraId="743708D4" w14:textId="77777777" w:rsidR="00C44C30" w:rsidRPr="008863B9" w:rsidRDefault="00C44C30" w:rsidP="00326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32666A">
            <w:pPr>
              <w:pStyle w:val="CRCoverPage"/>
              <w:spacing w:after="0"/>
              <w:ind w:left="100"/>
              <w:rPr>
                <w:noProof/>
                <w:sz w:val="8"/>
                <w:szCs w:val="8"/>
              </w:rPr>
            </w:pPr>
          </w:p>
        </w:tc>
      </w:tr>
      <w:tr w:rsidR="00C44C30" w14:paraId="27B1F011" w14:textId="77777777" w:rsidTr="0032666A">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3266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32666A">
            <w:pPr>
              <w:pStyle w:val="CRCoverPage"/>
              <w:spacing w:after="0"/>
              <w:ind w:left="100"/>
              <w:rPr>
                <w:noProof/>
              </w:rPr>
            </w:pPr>
          </w:p>
        </w:tc>
      </w:tr>
    </w:tbl>
    <w:p w14:paraId="51756BB6" w14:textId="4DD79FB8"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7B206F34" w14:textId="77777777" w:rsidR="003B590E" w:rsidRPr="00D91D05" w:rsidRDefault="003B590E" w:rsidP="00C44C30">
      <w:pPr>
        <w:pStyle w:val="CRCoverPage"/>
        <w:spacing w:after="0"/>
        <w:rPr>
          <w:noProof/>
          <w:sz w:val="8"/>
          <w:szCs w:val="8"/>
        </w:rPr>
      </w:pPr>
    </w:p>
    <w:p w14:paraId="3F0AF143" w14:textId="79F3366A" w:rsidR="0032666A" w:rsidRDefault="0032666A" w:rsidP="0032666A">
      <w:pPr>
        <w:pBdr>
          <w:top w:val="single" w:sz="4" w:space="1" w:color="auto"/>
          <w:left w:val="single" w:sz="4" w:space="4" w:color="auto"/>
          <w:bottom w:val="single" w:sz="4" w:space="1" w:color="auto"/>
          <w:right w:val="single" w:sz="4" w:space="4" w:color="auto"/>
        </w:pBdr>
        <w:jc w:val="center"/>
        <w:rPr>
          <w:noProof/>
        </w:rPr>
      </w:pPr>
      <w:bookmarkStart w:id="2" w:name="_Toc20149827"/>
      <w:bookmarkStart w:id="3" w:name="_Toc27846621"/>
      <w:bookmarkStart w:id="4" w:name="_Toc36187749"/>
      <w:bookmarkStart w:id="5" w:name="_Toc45183653"/>
      <w:bookmarkStart w:id="6" w:name="_Toc47342495"/>
      <w:bookmarkStart w:id="7" w:name="_Toc51769195"/>
      <w:bookmarkStart w:id="8" w:name="_Toc170193918"/>
      <w:bookmarkStart w:id="9" w:name="_Toc170193801"/>
      <w:r w:rsidRPr="00FA4E4A">
        <w:rPr>
          <w:rFonts w:ascii="Arial Unicode MS" w:eastAsia="Arial Unicode MS" w:hAnsi="Arial Unicode MS" w:cs="Arial Unicode MS"/>
          <w:color w:val="FF0000"/>
          <w:sz w:val="32"/>
          <w:szCs w:val="48"/>
        </w:rPr>
        <w:t xml:space="preserve">********** </w:t>
      </w:r>
      <w:r w:rsidR="00202A28">
        <w:rPr>
          <w:rFonts w:ascii="Arial Unicode MS" w:eastAsia="Arial Unicode MS" w:hAnsi="Arial Unicode MS" w:cs="Arial Unicode MS"/>
          <w:color w:val="FF0000"/>
          <w:sz w:val="32"/>
          <w:szCs w:val="48"/>
        </w:rPr>
        <w:t>1</w:t>
      </w:r>
      <w:r w:rsidR="00202A28" w:rsidRPr="00202A28">
        <w:rPr>
          <w:rFonts w:ascii="Arial Unicode MS" w:eastAsia="Arial Unicode MS" w:hAnsi="Arial Unicode MS" w:cs="Arial Unicode MS"/>
          <w:color w:val="FF0000"/>
          <w:sz w:val="32"/>
          <w:szCs w:val="48"/>
          <w:vertAlign w:val="superscript"/>
        </w:rPr>
        <w:t>st</w:t>
      </w:r>
      <w:r w:rsidR="00202A28">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E7EE6DD" w14:textId="77777777" w:rsidR="00EF0CE0" w:rsidRPr="003D4ABF" w:rsidRDefault="00EF0CE0" w:rsidP="00EF0CE0">
      <w:pPr>
        <w:pStyle w:val="40"/>
      </w:pPr>
      <w:bookmarkStart w:id="10" w:name="_Toc19197354"/>
      <w:bookmarkStart w:id="11" w:name="_Toc27896507"/>
      <w:bookmarkStart w:id="12" w:name="_Toc36192675"/>
      <w:bookmarkStart w:id="13" w:name="_Toc37076406"/>
      <w:bookmarkStart w:id="14" w:name="_Toc45194852"/>
      <w:bookmarkStart w:id="15" w:name="_Toc47594264"/>
      <w:bookmarkStart w:id="16" w:name="_Toc51836895"/>
      <w:bookmarkStart w:id="17" w:name="_Toc178073169"/>
      <w:r w:rsidRPr="003D4ABF">
        <w:t>6.1.3.18</w:t>
      </w:r>
      <w:r w:rsidRPr="003D4ABF">
        <w:tab/>
        <w:t>Event reporting from the</w:t>
      </w:r>
      <w:r w:rsidRPr="003D4ABF">
        <w:rPr>
          <w:rFonts w:eastAsia="SimSun"/>
          <w:lang w:eastAsia="zh-CN"/>
        </w:rPr>
        <w:t xml:space="preserve"> </w:t>
      </w:r>
      <w:r w:rsidRPr="003D4ABF">
        <w:t>PCF</w:t>
      </w:r>
      <w:bookmarkEnd w:id="10"/>
      <w:bookmarkEnd w:id="11"/>
      <w:bookmarkEnd w:id="12"/>
      <w:bookmarkEnd w:id="13"/>
      <w:bookmarkEnd w:id="14"/>
      <w:bookmarkEnd w:id="15"/>
      <w:bookmarkEnd w:id="16"/>
      <w:bookmarkEnd w:id="17"/>
    </w:p>
    <w:p w14:paraId="356B6861" w14:textId="77777777" w:rsidR="00EF0CE0" w:rsidRDefault="00EF0CE0" w:rsidP="00EF0CE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4901EA3" w14:textId="77777777" w:rsidR="00EF0CE0" w:rsidRPr="003D4ABF" w:rsidRDefault="00EF0CE0" w:rsidP="00EF0CE0">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7F44568" w14:textId="77777777" w:rsidR="00EF0CE0" w:rsidRDefault="00EF0CE0" w:rsidP="00EF0CE0">
      <w:r w:rsidRPr="003D4ABF">
        <w:t>The events that can be subscribed by the AF and by</w:t>
      </w:r>
      <w:r>
        <w:t xml:space="preserve"> other NFs</w:t>
      </w:r>
      <w:r w:rsidRPr="003D4ABF">
        <w:t xml:space="preserve"> are listed in Table 6.1.3.18-1.</w:t>
      </w:r>
    </w:p>
    <w:p w14:paraId="511779BA" w14:textId="77777777" w:rsidR="00EF0CE0" w:rsidRDefault="00EF0CE0" w:rsidP="00EF0CE0">
      <w:pPr>
        <w:sectPr w:rsidR="00EF0CE0" w:rsidSect="002E0129">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0CA5B156" w14:textId="77777777" w:rsidR="00EF0CE0" w:rsidRPr="003D4ABF" w:rsidRDefault="00EF0CE0" w:rsidP="00EF0CE0">
      <w:pPr>
        <w:pStyle w:val="TH"/>
      </w:pPr>
      <w:bookmarkStart w:id="18" w:name="_CRTable6_1_3_181"/>
      <w:r w:rsidRPr="003D4ABF">
        <w:lastRenderedPageBreak/>
        <w:t xml:space="preserve">Table </w:t>
      </w:r>
      <w:bookmarkEnd w:id="18"/>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F0CE0" w:rsidRPr="003D4ABF" w14:paraId="599B4B17" w14:textId="77777777" w:rsidTr="002E0129">
        <w:trPr>
          <w:cantSplit/>
          <w:tblHeader/>
          <w:jc w:val="center"/>
        </w:trPr>
        <w:tc>
          <w:tcPr>
            <w:tcW w:w="2280" w:type="dxa"/>
          </w:tcPr>
          <w:p w14:paraId="4B90DEC6" w14:textId="77777777" w:rsidR="00EF0CE0" w:rsidRPr="003D4ABF" w:rsidRDefault="00EF0CE0" w:rsidP="002E0129">
            <w:pPr>
              <w:pStyle w:val="TAH"/>
              <w:rPr>
                <w:sz w:val="16"/>
                <w:szCs w:val="16"/>
              </w:rPr>
            </w:pPr>
            <w:r w:rsidRPr="003D4ABF">
              <w:rPr>
                <w:sz w:val="16"/>
                <w:szCs w:val="16"/>
              </w:rPr>
              <w:t>Event</w:t>
            </w:r>
          </w:p>
        </w:tc>
        <w:tc>
          <w:tcPr>
            <w:tcW w:w="3544" w:type="dxa"/>
          </w:tcPr>
          <w:p w14:paraId="0FBF240E" w14:textId="77777777" w:rsidR="00EF0CE0" w:rsidRPr="003D4ABF" w:rsidRDefault="00EF0CE0" w:rsidP="002E0129">
            <w:pPr>
              <w:pStyle w:val="TAH"/>
              <w:rPr>
                <w:sz w:val="16"/>
                <w:szCs w:val="16"/>
              </w:rPr>
            </w:pPr>
            <w:r w:rsidRPr="003D4ABF">
              <w:rPr>
                <w:sz w:val="16"/>
                <w:szCs w:val="16"/>
              </w:rPr>
              <w:t>Description</w:t>
            </w:r>
          </w:p>
        </w:tc>
        <w:tc>
          <w:tcPr>
            <w:tcW w:w="1276" w:type="dxa"/>
          </w:tcPr>
          <w:p w14:paraId="32D6E38F" w14:textId="77777777" w:rsidR="00EF0CE0" w:rsidRPr="003D4ABF" w:rsidRDefault="00EF0CE0" w:rsidP="002E0129">
            <w:pPr>
              <w:pStyle w:val="TAH"/>
              <w:rPr>
                <w:sz w:val="16"/>
                <w:szCs w:val="16"/>
              </w:rPr>
            </w:pPr>
            <w:r>
              <w:rPr>
                <w:sz w:val="16"/>
                <w:szCs w:val="16"/>
              </w:rPr>
              <w:t xml:space="preserve">NF that can subscribe </w:t>
            </w:r>
            <w:r w:rsidRPr="003D4ABF">
              <w:rPr>
                <w:sz w:val="16"/>
                <w:szCs w:val="16"/>
              </w:rPr>
              <w:t>for reporting</w:t>
            </w:r>
          </w:p>
        </w:tc>
        <w:tc>
          <w:tcPr>
            <w:tcW w:w="1134" w:type="dxa"/>
          </w:tcPr>
          <w:p w14:paraId="78E4C0CF"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AC5B98F"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E6CA69A"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Availability for Bulk Subscription</w:t>
            </w:r>
          </w:p>
          <w:p w14:paraId="79401AF6"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(NOTE 1)</w:t>
            </w:r>
          </w:p>
        </w:tc>
        <w:tc>
          <w:tcPr>
            <w:tcW w:w="1276" w:type="dxa"/>
          </w:tcPr>
          <w:p w14:paraId="2B575856"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0E4B694"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Availability for N5 per UE</w:t>
            </w:r>
          </w:p>
          <w:p w14:paraId="713D35B6"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(NOTE 6)</w:t>
            </w:r>
          </w:p>
        </w:tc>
        <w:tc>
          <w:tcPr>
            <w:tcW w:w="1134" w:type="dxa"/>
          </w:tcPr>
          <w:p w14:paraId="5442812D" w14:textId="77777777" w:rsidR="00EF0CE0" w:rsidRDefault="00EF0CE0" w:rsidP="002E0129">
            <w:pPr>
              <w:pStyle w:val="TAH"/>
              <w:rPr>
                <w:rFonts w:eastAsia="SimSun"/>
                <w:sz w:val="16"/>
                <w:szCs w:val="16"/>
                <w:lang w:eastAsia="zh-CN"/>
              </w:rPr>
            </w:pPr>
            <w:r>
              <w:rPr>
                <w:rFonts w:eastAsia="SimSun"/>
                <w:sz w:val="16"/>
                <w:szCs w:val="16"/>
                <w:lang w:eastAsia="zh-CN"/>
              </w:rPr>
              <w:t>Availability for N24 per UE</w:t>
            </w:r>
          </w:p>
          <w:p w14:paraId="16627125" w14:textId="77777777" w:rsidR="00EF0CE0" w:rsidRPr="003D4ABF" w:rsidRDefault="00EF0CE0" w:rsidP="002E0129">
            <w:pPr>
              <w:pStyle w:val="TAH"/>
              <w:rPr>
                <w:rFonts w:eastAsia="SimSun"/>
                <w:sz w:val="16"/>
                <w:szCs w:val="16"/>
                <w:lang w:eastAsia="zh-CN"/>
              </w:rPr>
            </w:pPr>
            <w:r>
              <w:rPr>
                <w:rFonts w:eastAsia="SimSun"/>
                <w:sz w:val="16"/>
                <w:szCs w:val="16"/>
                <w:lang w:eastAsia="zh-CN"/>
              </w:rPr>
              <w:t>(NOTE 6)</w:t>
            </w:r>
          </w:p>
        </w:tc>
      </w:tr>
      <w:tr w:rsidR="00EF0CE0" w:rsidRPr="003D4ABF" w14:paraId="695DFB9F" w14:textId="77777777" w:rsidTr="002E0129">
        <w:trPr>
          <w:cantSplit/>
          <w:jc w:val="center"/>
        </w:trPr>
        <w:tc>
          <w:tcPr>
            <w:tcW w:w="2280" w:type="dxa"/>
          </w:tcPr>
          <w:p w14:paraId="359CA977" w14:textId="77777777" w:rsidR="00EF0CE0" w:rsidRPr="003D4ABF" w:rsidRDefault="00EF0CE0" w:rsidP="002E0129">
            <w:pPr>
              <w:pStyle w:val="TAL"/>
              <w:rPr>
                <w:sz w:val="16"/>
                <w:szCs w:val="16"/>
              </w:rPr>
            </w:pPr>
            <w:r w:rsidRPr="003D4ABF">
              <w:rPr>
                <w:sz w:val="16"/>
                <w:szCs w:val="16"/>
              </w:rPr>
              <w:t>PLMN Identifier Notification</w:t>
            </w:r>
          </w:p>
          <w:p w14:paraId="561E1A96" w14:textId="77777777" w:rsidR="00EF0CE0" w:rsidRPr="003D4ABF" w:rsidRDefault="00EF0CE0" w:rsidP="002E0129">
            <w:pPr>
              <w:pStyle w:val="TAL"/>
              <w:rPr>
                <w:sz w:val="16"/>
                <w:szCs w:val="16"/>
              </w:rPr>
            </w:pPr>
            <w:r w:rsidRPr="003D4ABF">
              <w:rPr>
                <w:sz w:val="16"/>
                <w:szCs w:val="16"/>
              </w:rPr>
              <w:t>(NOTE 5)</w:t>
            </w:r>
          </w:p>
        </w:tc>
        <w:tc>
          <w:tcPr>
            <w:tcW w:w="3544" w:type="dxa"/>
          </w:tcPr>
          <w:p w14:paraId="5BEEDCF5" w14:textId="77777777" w:rsidR="00EF0CE0" w:rsidRPr="003D4ABF" w:rsidRDefault="00EF0CE0" w:rsidP="002E0129">
            <w:pPr>
              <w:pStyle w:val="TAL"/>
              <w:rPr>
                <w:sz w:val="16"/>
                <w:szCs w:val="16"/>
              </w:rPr>
            </w:pPr>
            <w:r w:rsidRPr="003D4ABF">
              <w:rPr>
                <w:sz w:val="16"/>
                <w:szCs w:val="16"/>
              </w:rPr>
              <w:t>The PLMN identifier or SNPN identifier where the UE is currently located.</w:t>
            </w:r>
          </w:p>
        </w:tc>
        <w:tc>
          <w:tcPr>
            <w:tcW w:w="1276" w:type="dxa"/>
          </w:tcPr>
          <w:p w14:paraId="759F957E" w14:textId="77777777" w:rsidR="00EF0CE0" w:rsidRPr="003D4ABF" w:rsidRDefault="00EF0CE0" w:rsidP="002E0129">
            <w:pPr>
              <w:pStyle w:val="TAC"/>
              <w:rPr>
                <w:sz w:val="16"/>
                <w:szCs w:val="16"/>
              </w:rPr>
            </w:pPr>
            <w:r w:rsidRPr="003D4ABF">
              <w:rPr>
                <w:sz w:val="16"/>
                <w:szCs w:val="16"/>
              </w:rPr>
              <w:t>AF</w:t>
            </w:r>
            <w:r>
              <w:rPr>
                <w:sz w:val="16"/>
                <w:szCs w:val="16"/>
              </w:rPr>
              <w:t>, PCF</w:t>
            </w:r>
          </w:p>
        </w:tc>
        <w:tc>
          <w:tcPr>
            <w:tcW w:w="1134" w:type="dxa"/>
          </w:tcPr>
          <w:p w14:paraId="0636F19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04DF2093"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7EF15E65"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0CBF5556"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2339757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6E5C6365"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r>
      <w:tr w:rsidR="00EF0CE0" w:rsidRPr="003D4ABF" w14:paraId="409B9EC2" w14:textId="77777777" w:rsidTr="002E0129">
        <w:trPr>
          <w:cantSplit/>
          <w:jc w:val="center"/>
        </w:trPr>
        <w:tc>
          <w:tcPr>
            <w:tcW w:w="2280" w:type="dxa"/>
          </w:tcPr>
          <w:p w14:paraId="558AEC2F" w14:textId="77777777" w:rsidR="00EF0CE0" w:rsidRPr="003D4ABF" w:rsidRDefault="00EF0CE0" w:rsidP="002E0129">
            <w:pPr>
              <w:pStyle w:val="TAL"/>
              <w:rPr>
                <w:sz w:val="16"/>
                <w:szCs w:val="16"/>
              </w:rPr>
            </w:pPr>
            <w:r w:rsidRPr="003D4ABF">
              <w:rPr>
                <w:sz w:val="16"/>
                <w:szCs w:val="16"/>
              </w:rPr>
              <w:t>Change of Access Type</w:t>
            </w:r>
          </w:p>
        </w:tc>
        <w:tc>
          <w:tcPr>
            <w:tcW w:w="3544" w:type="dxa"/>
          </w:tcPr>
          <w:p w14:paraId="4D93B6B8" w14:textId="77777777" w:rsidR="00EF0CE0" w:rsidRPr="003D4ABF" w:rsidRDefault="00EF0CE0" w:rsidP="002E0129">
            <w:pPr>
              <w:pStyle w:val="TAL"/>
              <w:rPr>
                <w:sz w:val="16"/>
                <w:szCs w:val="16"/>
              </w:rPr>
            </w:pPr>
            <w:r w:rsidRPr="003D4ABF">
              <w:rPr>
                <w:sz w:val="16"/>
                <w:szCs w:val="16"/>
              </w:rPr>
              <w:t>The Access Type and, if applicable, the RAT Type of the PDU Session has changed.</w:t>
            </w:r>
          </w:p>
        </w:tc>
        <w:tc>
          <w:tcPr>
            <w:tcW w:w="1276" w:type="dxa"/>
          </w:tcPr>
          <w:p w14:paraId="36D57D0C" w14:textId="77777777" w:rsidR="00EF0CE0" w:rsidRPr="003D4ABF" w:rsidRDefault="00EF0CE0" w:rsidP="002E0129">
            <w:pPr>
              <w:pStyle w:val="TAC"/>
              <w:rPr>
                <w:sz w:val="16"/>
                <w:szCs w:val="16"/>
              </w:rPr>
            </w:pPr>
            <w:r w:rsidRPr="003D4ABF">
              <w:rPr>
                <w:sz w:val="16"/>
                <w:szCs w:val="16"/>
              </w:rPr>
              <w:t>AF</w:t>
            </w:r>
          </w:p>
        </w:tc>
        <w:tc>
          <w:tcPr>
            <w:tcW w:w="1134" w:type="dxa"/>
          </w:tcPr>
          <w:p w14:paraId="372B04C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08635B2E"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66ADA41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2E7DD36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2C244C0C"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786273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6A8AA394" w14:textId="77777777" w:rsidTr="002E0129">
        <w:trPr>
          <w:cantSplit/>
          <w:jc w:val="center"/>
        </w:trPr>
        <w:tc>
          <w:tcPr>
            <w:tcW w:w="2280" w:type="dxa"/>
          </w:tcPr>
          <w:p w14:paraId="2D264548" w14:textId="77777777" w:rsidR="00EF0CE0" w:rsidRPr="003D4ABF" w:rsidRDefault="00EF0CE0" w:rsidP="002E0129">
            <w:pPr>
              <w:pStyle w:val="TAL"/>
              <w:rPr>
                <w:sz w:val="16"/>
                <w:szCs w:val="16"/>
              </w:rPr>
            </w:pPr>
            <w:r w:rsidRPr="003D4ABF">
              <w:rPr>
                <w:sz w:val="16"/>
                <w:szCs w:val="16"/>
              </w:rPr>
              <w:t>EPS fallback</w:t>
            </w:r>
          </w:p>
        </w:tc>
        <w:tc>
          <w:tcPr>
            <w:tcW w:w="3544" w:type="dxa"/>
          </w:tcPr>
          <w:p w14:paraId="303C959A" w14:textId="77777777" w:rsidR="00EF0CE0" w:rsidRPr="003D4ABF" w:rsidRDefault="00EF0CE0" w:rsidP="002E0129">
            <w:pPr>
              <w:pStyle w:val="TAL"/>
              <w:rPr>
                <w:sz w:val="16"/>
                <w:szCs w:val="16"/>
              </w:rPr>
            </w:pPr>
            <w:r w:rsidRPr="003D4ABF">
              <w:rPr>
                <w:sz w:val="16"/>
                <w:szCs w:val="16"/>
              </w:rPr>
              <w:t>EPS fallback is initiated</w:t>
            </w:r>
          </w:p>
        </w:tc>
        <w:tc>
          <w:tcPr>
            <w:tcW w:w="1276" w:type="dxa"/>
          </w:tcPr>
          <w:p w14:paraId="1F440280" w14:textId="77777777" w:rsidR="00EF0CE0" w:rsidRPr="003D4ABF" w:rsidRDefault="00EF0CE0" w:rsidP="002E0129">
            <w:pPr>
              <w:pStyle w:val="TAC"/>
              <w:rPr>
                <w:sz w:val="16"/>
                <w:szCs w:val="16"/>
              </w:rPr>
            </w:pPr>
            <w:r w:rsidRPr="003D4ABF">
              <w:rPr>
                <w:sz w:val="16"/>
                <w:szCs w:val="16"/>
              </w:rPr>
              <w:t>AF</w:t>
            </w:r>
          </w:p>
        </w:tc>
        <w:tc>
          <w:tcPr>
            <w:tcW w:w="1134" w:type="dxa"/>
          </w:tcPr>
          <w:p w14:paraId="0F209BE7"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7109B79E"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1CD62C46"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5F6D4747"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7E54646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69DB08C"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58E4348A" w14:textId="77777777" w:rsidTr="002E0129">
        <w:trPr>
          <w:cantSplit/>
          <w:jc w:val="center"/>
        </w:trPr>
        <w:tc>
          <w:tcPr>
            <w:tcW w:w="2280" w:type="dxa"/>
          </w:tcPr>
          <w:p w14:paraId="63B251DC" w14:textId="77777777" w:rsidR="00EF0CE0" w:rsidRPr="003D4ABF" w:rsidRDefault="00EF0CE0" w:rsidP="002E0129">
            <w:pPr>
              <w:pStyle w:val="TAL"/>
              <w:rPr>
                <w:sz w:val="16"/>
                <w:szCs w:val="16"/>
              </w:rPr>
            </w:pPr>
            <w:r w:rsidRPr="003D4ABF">
              <w:rPr>
                <w:sz w:val="16"/>
                <w:szCs w:val="16"/>
              </w:rPr>
              <w:t>Signalling path status</w:t>
            </w:r>
          </w:p>
        </w:tc>
        <w:tc>
          <w:tcPr>
            <w:tcW w:w="3544" w:type="dxa"/>
          </w:tcPr>
          <w:p w14:paraId="4AFB50BE" w14:textId="77777777" w:rsidR="00EF0CE0" w:rsidRPr="003D4ABF" w:rsidRDefault="00EF0CE0" w:rsidP="002E0129">
            <w:pPr>
              <w:pStyle w:val="TAL"/>
              <w:rPr>
                <w:sz w:val="16"/>
                <w:szCs w:val="16"/>
              </w:rPr>
            </w:pPr>
            <w:r w:rsidRPr="003D4ABF">
              <w:rPr>
                <w:sz w:val="16"/>
                <w:szCs w:val="16"/>
              </w:rPr>
              <w:t>The status of the resources related to the signalling traffic of the AF session.</w:t>
            </w:r>
          </w:p>
        </w:tc>
        <w:tc>
          <w:tcPr>
            <w:tcW w:w="1276" w:type="dxa"/>
          </w:tcPr>
          <w:p w14:paraId="2655717A" w14:textId="77777777" w:rsidR="00EF0CE0" w:rsidRPr="003D4ABF" w:rsidRDefault="00EF0CE0" w:rsidP="002E0129">
            <w:pPr>
              <w:pStyle w:val="TAC"/>
              <w:rPr>
                <w:sz w:val="16"/>
                <w:szCs w:val="16"/>
              </w:rPr>
            </w:pPr>
            <w:r w:rsidRPr="003D4ABF">
              <w:rPr>
                <w:sz w:val="16"/>
                <w:szCs w:val="16"/>
              </w:rPr>
              <w:t>AF</w:t>
            </w:r>
          </w:p>
        </w:tc>
        <w:tc>
          <w:tcPr>
            <w:tcW w:w="1134" w:type="dxa"/>
          </w:tcPr>
          <w:p w14:paraId="36EF10B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0C61FE13"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265CE975"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5574FD14"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41DBE5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41C9DF3"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5C229867" w14:textId="77777777" w:rsidTr="002E0129">
        <w:trPr>
          <w:cantSplit/>
          <w:jc w:val="center"/>
        </w:trPr>
        <w:tc>
          <w:tcPr>
            <w:tcW w:w="2280" w:type="dxa"/>
          </w:tcPr>
          <w:p w14:paraId="45C073FD" w14:textId="77777777" w:rsidR="00EF0CE0" w:rsidRPr="003D4ABF" w:rsidRDefault="00EF0CE0" w:rsidP="002E0129">
            <w:pPr>
              <w:pStyle w:val="TAL"/>
              <w:rPr>
                <w:sz w:val="16"/>
                <w:szCs w:val="16"/>
              </w:rPr>
            </w:pPr>
            <w:r w:rsidRPr="003D4ABF">
              <w:rPr>
                <w:sz w:val="16"/>
                <w:szCs w:val="16"/>
              </w:rPr>
              <w:t>Access Network Charging Correlation Information</w:t>
            </w:r>
          </w:p>
        </w:tc>
        <w:tc>
          <w:tcPr>
            <w:tcW w:w="3544" w:type="dxa"/>
          </w:tcPr>
          <w:p w14:paraId="032E934C" w14:textId="77777777" w:rsidR="00EF0CE0" w:rsidRPr="003D4ABF" w:rsidRDefault="00EF0CE0" w:rsidP="002E0129">
            <w:pPr>
              <w:pStyle w:val="TAL"/>
              <w:rPr>
                <w:sz w:val="16"/>
                <w:szCs w:val="16"/>
              </w:rPr>
            </w:pPr>
            <w:r w:rsidRPr="003D4ABF">
              <w:rPr>
                <w:sz w:val="16"/>
                <w:szCs w:val="16"/>
              </w:rPr>
              <w:t>The Access Network Charging Correlation Information of the resources allocated for the AF session.</w:t>
            </w:r>
          </w:p>
        </w:tc>
        <w:tc>
          <w:tcPr>
            <w:tcW w:w="1276" w:type="dxa"/>
          </w:tcPr>
          <w:p w14:paraId="2CD56AAE" w14:textId="77777777" w:rsidR="00EF0CE0" w:rsidRPr="003D4ABF" w:rsidRDefault="00EF0CE0" w:rsidP="002E0129">
            <w:pPr>
              <w:pStyle w:val="TAC"/>
              <w:rPr>
                <w:sz w:val="16"/>
                <w:szCs w:val="16"/>
              </w:rPr>
            </w:pPr>
            <w:r w:rsidRPr="003D4ABF">
              <w:rPr>
                <w:sz w:val="16"/>
                <w:szCs w:val="16"/>
              </w:rPr>
              <w:t>AF</w:t>
            </w:r>
          </w:p>
        </w:tc>
        <w:tc>
          <w:tcPr>
            <w:tcW w:w="1134" w:type="dxa"/>
          </w:tcPr>
          <w:p w14:paraId="126A652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16B7BF7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223935D0"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07D23087"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259C54DB"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797016AB"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3EEF9CC0" w14:textId="77777777" w:rsidTr="002E0129">
        <w:trPr>
          <w:cantSplit/>
          <w:jc w:val="center"/>
        </w:trPr>
        <w:tc>
          <w:tcPr>
            <w:tcW w:w="2280" w:type="dxa"/>
          </w:tcPr>
          <w:p w14:paraId="363D920B" w14:textId="77777777" w:rsidR="00EF0CE0" w:rsidRPr="003D4ABF" w:rsidRDefault="00EF0CE0" w:rsidP="002E0129">
            <w:pPr>
              <w:pStyle w:val="TAL"/>
              <w:rPr>
                <w:sz w:val="16"/>
                <w:szCs w:val="16"/>
              </w:rPr>
            </w:pPr>
            <w:r w:rsidRPr="003D4ABF">
              <w:rPr>
                <w:sz w:val="16"/>
                <w:szCs w:val="16"/>
              </w:rPr>
              <w:t>Access Network Information Notification</w:t>
            </w:r>
          </w:p>
        </w:tc>
        <w:tc>
          <w:tcPr>
            <w:tcW w:w="3544" w:type="dxa"/>
          </w:tcPr>
          <w:p w14:paraId="731875AD" w14:textId="77777777" w:rsidR="00EF0CE0" w:rsidRPr="003D4ABF" w:rsidRDefault="00EF0CE0" w:rsidP="002E0129">
            <w:pPr>
              <w:pStyle w:val="TAL"/>
              <w:rPr>
                <w:sz w:val="16"/>
                <w:szCs w:val="16"/>
              </w:rPr>
            </w:pPr>
            <w:r w:rsidRPr="003D4ABF">
              <w:rPr>
                <w:sz w:val="16"/>
                <w:szCs w:val="16"/>
              </w:rPr>
              <w:t>The user location and/or timezone when the PDU Session has changed in relation to the AF session.</w:t>
            </w:r>
          </w:p>
        </w:tc>
        <w:tc>
          <w:tcPr>
            <w:tcW w:w="1276" w:type="dxa"/>
          </w:tcPr>
          <w:p w14:paraId="0C676B35" w14:textId="77777777" w:rsidR="00EF0CE0" w:rsidRPr="003D4ABF" w:rsidRDefault="00EF0CE0" w:rsidP="002E0129">
            <w:pPr>
              <w:pStyle w:val="TAC"/>
              <w:rPr>
                <w:sz w:val="16"/>
                <w:szCs w:val="16"/>
              </w:rPr>
            </w:pPr>
            <w:r w:rsidRPr="003D4ABF">
              <w:rPr>
                <w:sz w:val="16"/>
                <w:szCs w:val="16"/>
              </w:rPr>
              <w:t>AF</w:t>
            </w:r>
          </w:p>
        </w:tc>
        <w:tc>
          <w:tcPr>
            <w:tcW w:w="1134" w:type="dxa"/>
          </w:tcPr>
          <w:p w14:paraId="76887F61" w14:textId="77777777" w:rsidR="00EF0CE0" w:rsidRPr="003D4ABF" w:rsidRDefault="00EF0CE0" w:rsidP="002E0129">
            <w:pPr>
              <w:pStyle w:val="TAC"/>
              <w:rPr>
                <w:rFonts w:eastAsia="SimSun"/>
                <w:sz w:val="16"/>
                <w:szCs w:val="16"/>
              </w:rPr>
            </w:pPr>
            <w:r w:rsidRPr="003D4ABF">
              <w:rPr>
                <w:rFonts w:eastAsia="SimSun"/>
                <w:sz w:val="16"/>
                <w:szCs w:val="16"/>
              </w:rPr>
              <w:t>Yes</w:t>
            </w:r>
          </w:p>
        </w:tc>
        <w:tc>
          <w:tcPr>
            <w:tcW w:w="1276" w:type="dxa"/>
          </w:tcPr>
          <w:p w14:paraId="6D8BB61B" w14:textId="77777777" w:rsidR="00EF0CE0" w:rsidRPr="003D4ABF" w:rsidRDefault="00EF0CE0" w:rsidP="002E0129">
            <w:pPr>
              <w:pStyle w:val="TAC"/>
              <w:rPr>
                <w:rFonts w:eastAsia="SimSun"/>
                <w:sz w:val="16"/>
                <w:szCs w:val="16"/>
              </w:rPr>
            </w:pPr>
            <w:r w:rsidRPr="003D4ABF">
              <w:rPr>
                <w:rFonts w:eastAsia="SimSun"/>
                <w:sz w:val="16"/>
                <w:szCs w:val="16"/>
              </w:rPr>
              <w:t>Yes</w:t>
            </w:r>
          </w:p>
        </w:tc>
        <w:tc>
          <w:tcPr>
            <w:tcW w:w="1275" w:type="dxa"/>
          </w:tcPr>
          <w:p w14:paraId="23D60C0B" w14:textId="77777777" w:rsidR="00EF0CE0" w:rsidRPr="003D4ABF" w:rsidRDefault="00EF0CE0" w:rsidP="002E0129">
            <w:pPr>
              <w:pStyle w:val="TAC"/>
              <w:rPr>
                <w:rFonts w:eastAsia="SimSun"/>
                <w:sz w:val="16"/>
                <w:szCs w:val="16"/>
              </w:rPr>
            </w:pPr>
            <w:r w:rsidRPr="003D4ABF">
              <w:rPr>
                <w:rFonts w:eastAsia="SimSun"/>
                <w:sz w:val="16"/>
                <w:szCs w:val="16"/>
              </w:rPr>
              <w:t>No</w:t>
            </w:r>
          </w:p>
        </w:tc>
        <w:tc>
          <w:tcPr>
            <w:tcW w:w="1276" w:type="dxa"/>
          </w:tcPr>
          <w:p w14:paraId="6598BA91" w14:textId="77777777" w:rsidR="00EF0CE0" w:rsidRPr="003D4ABF" w:rsidRDefault="00EF0CE0" w:rsidP="002E0129">
            <w:pPr>
              <w:pStyle w:val="TAC"/>
              <w:rPr>
                <w:rFonts w:eastAsia="SimSun"/>
                <w:sz w:val="16"/>
                <w:szCs w:val="16"/>
              </w:rPr>
            </w:pPr>
            <w:r w:rsidRPr="003D4ABF">
              <w:rPr>
                <w:rFonts w:eastAsia="SimSun"/>
                <w:sz w:val="16"/>
                <w:szCs w:val="16"/>
                <w:lang w:eastAsia="zh-CN"/>
              </w:rPr>
              <w:t>No</w:t>
            </w:r>
          </w:p>
        </w:tc>
        <w:tc>
          <w:tcPr>
            <w:tcW w:w="1134" w:type="dxa"/>
          </w:tcPr>
          <w:p w14:paraId="2F3A2BD6" w14:textId="77777777" w:rsidR="00EF0CE0" w:rsidRPr="003D4ABF" w:rsidRDefault="00EF0CE0" w:rsidP="002E0129">
            <w:pPr>
              <w:pStyle w:val="TAC"/>
              <w:rPr>
                <w:rFonts w:eastAsia="SimSun"/>
                <w:sz w:val="16"/>
                <w:szCs w:val="16"/>
              </w:rPr>
            </w:pPr>
            <w:r w:rsidRPr="003D4ABF">
              <w:rPr>
                <w:rFonts w:eastAsia="SimSun"/>
                <w:sz w:val="16"/>
                <w:szCs w:val="16"/>
                <w:lang w:eastAsia="zh-CN"/>
              </w:rPr>
              <w:t>No</w:t>
            </w:r>
          </w:p>
        </w:tc>
        <w:tc>
          <w:tcPr>
            <w:tcW w:w="1134" w:type="dxa"/>
          </w:tcPr>
          <w:p w14:paraId="65B07E71"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3902A47D" w14:textId="77777777" w:rsidTr="002E0129">
        <w:trPr>
          <w:cantSplit/>
          <w:jc w:val="center"/>
        </w:trPr>
        <w:tc>
          <w:tcPr>
            <w:tcW w:w="2280" w:type="dxa"/>
          </w:tcPr>
          <w:p w14:paraId="095D5A94" w14:textId="77777777" w:rsidR="00EF0CE0" w:rsidRPr="003D4ABF" w:rsidRDefault="00EF0CE0" w:rsidP="002E0129">
            <w:pPr>
              <w:pStyle w:val="TAL"/>
              <w:rPr>
                <w:sz w:val="16"/>
                <w:szCs w:val="16"/>
              </w:rPr>
            </w:pPr>
            <w:r w:rsidRPr="003D4ABF">
              <w:rPr>
                <w:rFonts w:eastAsia="SimSun"/>
                <w:sz w:val="16"/>
                <w:szCs w:val="16"/>
              </w:rPr>
              <w:t>Reporting Usage for Sponsored Data Connectivity</w:t>
            </w:r>
          </w:p>
        </w:tc>
        <w:tc>
          <w:tcPr>
            <w:tcW w:w="3544" w:type="dxa"/>
          </w:tcPr>
          <w:p w14:paraId="5D6897A9" w14:textId="77777777" w:rsidR="00EF0CE0" w:rsidRPr="003D4ABF" w:rsidRDefault="00EF0CE0" w:rsidP="002E0129">
            <w:pPr>
              <w:pStyle w:val="TAL"/>
              <w:rPr>
                <w:sz w:val="16"/>
                <w:szCs w:val="16"/>
              </w:rPr>
            </w:pPr>
            <w:r w:rsidRPr="003D4ABF">
              <w:rPr>
                <w:sz w:val="16"/>
                <w:szCs w:val="16"/>
              </w:rPr>
              <w:t>The usage threshold provided by the AF has been reached; or the AF session is terminated.</w:t>
            </w:r>
          </w:p>
        </w:tc>
        <w:tc>
          <w:tcPr>
            <w:tcW w:w="1276" w:type="dxa"/>
          </w:tcPr>
          <w:p w14:paraId="108F1B91" w14:textId="77777777" w:rsidR="00EF0CE0" w:rsidRPr="003D4ABF" w:rsidRDefault="00EF0CE0" w:rsidP="002E0129">
            <w:pPr>
              <w:pStyle w:val="TAC"/>
              <w:rPr>
                <w:sz w:val="16"/>
                <w:szCs w:val="16"/>
              </w:rPr>
            </w:pPr>
            <w:r w:rsidRPr="003D4ABF">
              <w:rPr>
                <w:sz w:val="16"/>
                <w:szCs w:val="16"/>
              </w:rPr>
              <w:t>AF</w:t>
            </w:r>
          </w:p>
        </w:tc>
        <w:tc>
          <w:tcPr>
            <w:tcW w:w="1134" w:type="dxa"/>
          </w:tcPr>
          <w:p w14:paraId="5D21561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62F107C6"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53C41916"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250338E3"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7AA126B"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22913DF5"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713F75AD" w14:textId="77777777" w:rsidTr="002E0129">
        <w:trPr>
          <w:cantSplit/>
          <w:jc w:val="center"/>
        </w:trPr>
        <w:tc>
          <w:tcPr>
            <w:tcW w:w="2280" w:type="dxa"/>
          </w:tcPr>
          <w:p w14:paraId="356D2A00" w14:textId="77777777" w:rsidR="00EF0CE0" w:rsidRPr="003D4ABF" w:rsidRDefault="00EF0CE0" w:rsidP="002E0129">
            <w:pPr>
              <w:pStyle w:val="TAL"/>
              <w:rPr>
                <w:sz w:val="16"/>
                <w:szCs w:val="16"/>
              </w:rPr>
            </w:pPr>
            <w:r w:rsidRPr="003D4ABF">
              <w:rPr>
                <w:sz w:val="16"/>
                <w:szCs w:val="16"/>
              </w:rPr>
              <w:t>Service Data Flow deactivation</w:t>
            </w:r>
          </w:p>
        </w:tc>
        <w:tc>
          <w:tcPr>
            <w:tcW w:w="3544" w:type="dxa"/>
          </w:tcPr>
          <w:p w14:paraId="37F10CA1" w14:textId="77777777" w:rsidR="00EF0CE0" w:rsidRPr="003D4ABF" w:rsidRDefault="00EF0CE0" w:rsidP="002E0129">
            <w:pPr>
              <w:pStyle w:val="TAL"/>
              <w:rPr>
                <w:sz w:val="16"/>
                <w:szCs w:val="16"/>
              </w:rPr>
            </w:pPr>
            <w:r w:rsidRPr="003D4ABF">
              <w:rPr>
                <w:sz w:val="16"/>
                <w:szCs w:val="16"/>
              </w:rPr>
              <w:t>The resources related to the AF session are released.</w:t>
            </w:r>
          </w:p>
        </w:tc>
        <w:tc>
          <w:tcPr>
            <w:tcW w:w="1276" w:type="dxa"/>
          </w:tcPr>
          <w:p w14:paraId="357E5308" w14:textId="77777777" w:rsidR="00EF0CE0" w:rsidRPr="003D4ABF" w:rsidRDefault="00EF0CE0" w:rsidP="002E0129">
            <w:pPr>
              <w:pStyle w:val="TAC"/>
              <w:rPr>
                <w:sz w:val="16"/>
                <w:szCs w:val="16"/>
              </w:rPr>
            </w:pPr>
            <w:r w:rsidRPr="003D4ABF">
              <w:rPr>
                <w:sz w:val="16"/>
                <w:szCs w:val="16"/>
              </w:rPr>
              <w:t>AF</w:t>
            </w:r>
            <w:r>
              <w:rPr>
                <w:sz w:val="16"/>
                <w:szCs w:val="16"/>
              </w:rPr>
              <w:t>, TSCTSF</w:t>
            </w:r>
          </w:p>
        </w:tc>
        <w:tc>
          <w:tcPr>
            <w:tcW w:w="1134" w:type="dxa"/>
          </w:tcPr>
          <w:p w14:paraId="4A442BE1"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345425A4"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1B34C252"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520F910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3A3C10E3"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2D60AFA7"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16AC0C23" w14:textId="77777777" w:rsidTr="002E0129">
        <w:trPr>
          <w:cantSplit/>
          <w:jc w:val="center"/>
        </w:trPr>
        <w:tc>
          <w:tcPr>
            <w:tcW w:w="2280" w:type="dxa"/>
          </w:tcPr>
          <w:p w14:paraId="2A927026" w14:textId="77777777" w:rsidR="00EF0CE0" w:rsidRPr="003D4ABF" w:rsidRDefault="00EF0CE0" w:rsidP="002E0129">
            <w:pPr>
              <w:pStyle w:val="TAL"/>
              <w:rPr>
                <w:sz w:val="16"/>
                <w:szCs w:val="16"/>
              </w:rPr>
            </w:pPr>
            <w:r w:rsidRPr="003D4ABF">
              <w:rPr>
                <w:sz w:val="16"/>
                <w:szCs w:val="16"/>
              </w:rPr>
              <w:t>Resource allocation outcome</w:t>
            </w:r>
          </w:p>
        </w:tc>
        <w:tc>
          <w:tcPr>
            <w:tcW w:w="3544" w:type="dxa"/>
          </w:tcPr>
          <w:p w14:paraId="4EE536D9" w14:textId="77777777" w:rsidR="00EF0CE0" w:rsidRPr="003D4ABF" w:rsidRDefault="00EF0CE0" w:rsidP="002E0129">
            <w:pPr>
              <w:pStyle w:val="TAL"/>
              <w:rPr>
                <w:sz w:val="16"/>
                <w:szCs w:val="16"/>
              </w:rPr>
            </w:pPr>
            <w:r w:rsidRPr="003D4ABF">
              <w:rPr>
                <w:sz w:val="16"/>
                <w:szCs w:val="16"/>
              </w:rPr>
              <w:t>The outcome of the resource allocation related to the AF session.</w:t>
            </w:r>
          </w:p>
        </w:tc>
        <w:tc>
          <w:tcPr>
            <w:tcW w:w="1276" w:type="dxa"/>
          </w:tcPr>
          <w:p w14:paraId="4A7602E4" w14:textId="77777777" w:rsidR="00EF0CE0" w:rsidRPr="003D4ABF" w:rsidRDefault="00EF0CE0" w:rsidP="002E0129">
            <w:pPr>
              <w:pStyle w:val="TAC"/>
              <w:rPr>
                <w:sz w:val="16"/>
                <w:szCs w:val="16"/>
              </w:rPr>
            </w:pPr>
            <w:r w:rsidRPr="003D4ABF">
              <w:rPr>
                <w:sz w:val="16"/>
                <w:szCs w:val="16"/>
              </w:rPr>
              <w:t>AF</w:t>
            </w:r>
            <w:r>
              <w:rPr>
                <w:sz w:val="16"/>
                <w:szCs w:val="16"/>
              </w:rPr>
              <w:t>, TSCTSF</w:t>
            </w:r>
          </w:p>
        </w:tc>
        <w:tc>
          <w:tcPr>
            <w:tcW w:w="1134" w:type="dxa"/>
          </w:tcPr>
          <w:p w14:paraId="2C59B96C"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092B40D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5B638BC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14F69EC0"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5434E17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BBAC1DE"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76021EBE" w14:textId="77777777" w:rsidTr="002E0129">
        <w:trPr>
          <w:cantSplit/>
          <w:jc w:val="center"/>
        </w:trPr>
        <w:tc>
          <w:tcPr>
            <w:tcW w:w="2280" w:type="dxa"/>
          </w:tcPr>
          <w:p w14:paraId="615A4DD0" w14:textId="77777777" w:rsidR="00EF0CE0" w:rsidRPr="003D4ABF" w:rsidRDefault="00EF0CE0" w:rsidP="002E0129">
            <w:pPr>
              <w:pStyle w:val="TAL"/>
              <w:keepNext w:val="0"/>
              <w:rPr>
                <w:sz w:val="16"/>
                <w:szCs w:val="16"/>
              </w:rPr>
            </w:pPr>
            <w:r w:rsidRPr="003D4ABF">
              <w:rPr>
                <w:sz w:val="16"/>
                <w:szCs w:val="16"/>
              </w:rPr>
              <w:t>QoS targets can no longer (or can again) be fulfilled</w:t>
            </w:r>
          </w:p>
        </w:tc>
        <w:tc>
          <w:tcPr>
            <w:tcW w:w="3544" w:type="dxa"/>
          </w:tcPr>
          <w:p w14:paraId="6068201E" w14:textId="77777777" w:rsidR="00EF0CE0" w:rsidRPr="003D4ABF" w:rsidRDefault="00EF0CE0" w:rsidP="002E0129">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5A50CE5"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77EC798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5FFA6D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BB105F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3F7A0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3829B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A62C67"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A13508C" w14:textId="77777777" w:rsidTr="002E0129">
        <w:trPr>
          <w:cantSplit/>
          <w:jc w:val="center"/>
        </w:trPr>
        <w:tc>
          <w:tcPr>
            <w:tcW w:w="2280" w:type="dxa"/>
          </w:tcPr>
          <w:p w14:paraId="4A62491F" w14:textId="77777777" w:rsidR="00EF0CE0" w:rsidRPr="003D4ABF" w:rsidRDefault="00EF0CE0" w:rsidP="002E0129">
            <w:pPr>
              <w:pStyle w:val="TAL"/>
              <w:keepNext w:val="0"/>
              <w:rPr>
                <w:sz w:val="16"/>
                <w:szCs w:val="16"/>
              </w:rPr>
            </w:pPr>
            <w:r w:rsidRPr="003D4ABF">
              <w:rPr>
                <w:sz w:val="16"/>
                <w:szCs w:val="16"/>
              </w:rPr>
              <w:t>QoS Monitoring parameters</w:t>
            </w:r>
          </w:p>
        </w:tc>
        <w:tc>
          <w:tcPr>
            <w:tcW w:w="3544" w:type="dxa"/>
          </w:tcPr>
          <w:p w14:paraId="379C0BE5" w14:textId="77777777" w:rsidR="00EF0CE0" w:rsidRPr="003D4ABF" w:rsidRDefault="00EF0CE0" w:rsidP="002E0129">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78811DAA"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0C5BFBE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C354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DF47C2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74C713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A0EF2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0280C8"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4F0FA3C4" w14:textId="77777777" w:rsidTr="002E0129">
        <w:trPr>
          <w:cantSplit/>
          <w:jc w:val="center"/>
        </w:trPr>
        <w:tc>
          <w:tcPr>
            <w:tcW w:w="2280" w:type="dxa"/>
          </w:tcPr>
          <w:p w14:paraId="1205E72D" w14:textId="77777777" w:rsidR="00EF0CE0" w:rsidRPr="003D4ABF" w:rsidRDefault="00EF0CE0" w:rsidP="002E0129">
            <w:pPr>
              <w:pStyle w:val="TAL"/>
              <w:keepNext w:val="0"/>
              <w:rPr>
                <w:sz w:val="16"/>
                <w:szCs w:val="16"/>
              </w:rPr>
            </w:pPr>
            <w:r>
              <w:rPr>
                <w:sz w:val="16"/>
                <w:szCs w:val="16"/>
              </w:rPr>
              <w:t>Network support for QoS Monitoring</w:t>
            </w:r>
          </w:p>
        </w:tc>
        <w:tc>
          <w:tcPr>
            <w:tcW w:w="3544" w:type="dxa"/>
          </w:tcPr>
          <w:p w14:paraId="0782546F" w14:textId="77777777" w:rsidR="00EF0CE0" w:rsidRPr="003D4ABF" w:rsidRDefault="00EF0CE0" w:rsidP="002E0129">
            <w:pPr>
              <w:pStyle w:val="TAL"/>
              <w:keepNext w:val="0"/>
              <w:rPr>
                <w:sz w:val="16"/>
                <w:szCs w:val="16"/>
              </w:rPr>
            </w:pPr>
            <w:r>
              <w:rPr>
                <w:sz w:val="16"/>
                <w:szCs w:val="16"/>
              </w:rPr>
              <w:t>The QoS Monitoring can no longer (or can again) be performed by the network for the service data flow.</w:t>
            </w:r>
          </w:p>
        </w:tc>
        <w:tc>
          <w:tcPr>
            <w:tcW w:w="1276" w:type="dxa"/>
          </w:tcPr>
          <w:p w14:paraId="2DEDEACF"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1B55E1C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C3CD0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9CC2A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392D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84778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EB405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987D43E" w14:textId="77777777" w:rsidTr="002E0129">
        <w:trPr>
          <w:cantSplit/>
          <w:jc w:val="center"/>
        </w:trPr>
        <w:tc>
          <w:tcPr>
            <w:tcW w:w="2280" w:type="dxa"/>
          </w:tcPr>
          <w:p w14:paraId="260A7A76" w14:textId="77777777" w:rsidR="00EF0CE0" w:rsidRPr="003D4ABF" w:rsidRDefault="00EF0CE0" w:rsidP="002E0129">
            <w:pPr>
              <w:pStyle w:val="TAL"/>
              <w:keepNext w:val="0"/>
              <w:rPr>
                <w:sz w:val="16"/>
                <w:szCs w:val="16"/>
              </w:rPr>
            </w:pPr>
            <w:r>
              <w:rPr>
                <w:sz w:val="16"/>
                <w:szCs w:val="16"/>
              </w:rPr>
              <w:t>Packet Delay Variation</w:t>
            </w:r>
          </w:p>
        </w:tc>
        <w:tc>
          <w:tcPr>
            <w:tcW w:w="3544" w:type="dxa"/>
          </w:tcPr>
          <w:p w14:paraId="7B08B5B0" w14:textId="77777777" w:rsidR="00EF0CE0" w:rsidRPr="003D4ABF" w:rsidRDefault="00EF0CE0" w:rsidP="002E0129">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182F2351"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636A8FF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2324F9"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14E173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DC3EC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B61A79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6854B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18810745" w14:textId="77777777" w:rsidTr="002E0129">
        <w:trPr>
          <w:cantSplit/>
          <w:jc w:val="center"/>
        </w:trPr>
        <w:tc>
          <w:tcPr>
            <w:tcW w:w="2280" w:type="dxa"/>
          </w:tcPr>
          <w:p w14:paraId="2AE6127C" w14:textId="77777777" w:rsidR="00EF0CE0" w:rsidRPr="003D4ABF" w:rsidRDefault="00EF0CE0" w:rsidP="002E0129">
            <w:pPr>
              <w:pStyle w:val="TAL"/>
              <w:keepNext w:val="0"/>
              <w:rPr>
                <w:sz w:val="16"/>
                <w:szCs w:val="16"/>
              </w:rPr>
            </w:pPr>
            <w:r>
              <w:rPr>
                <w:sz w:val="16"/>
                <w:szCs w:val="16"/>
              </w:rPr>
              <w:t>Round-trip delay measurement over two service data flows</w:t>
            </w:r>
          </w:p>
        </w:tc>
        <w:tc>
          <w:tcPr>
            <w:tcW w:w="3544" w:type="dxa"/>
          </w:tcPr>
          <w:p w14:paraId="575FEF38" w14:textId="77777777" w:rsidR="00EF0CE0" w:rsidRPr="003D4ABF" w:rsidRDefault="00EF0CE0" w:rsidP="002E0129">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16691ED3"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59D0323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2305E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1A54E6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DBE5C3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E4F27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3781F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65364F46" w14:textId="77777777" w:rsidTr="002E0129">
        <w:trPr>
          <w:cantSplit/>
          <w:jc w:val="center"/>
        </w:trPr>
        <w:tc>
          <w:tcPr>
            <w:tcW w:w="2280" w:type="dxa"/>
          </w:tcPr>
          <w:p w14:paraId="29009A30" w14:textId="77777777" w:rsidR="00EF0CE0" w:rsidRDefault="00EF0CE0" w:rsidP="002E0129">
            <w:pPr>
              <w:pStyle w:val="TAL"/>
              <w:keepNext w:val="0"/>
              <w:rPr>
                <w:sz w:val="16"/>
                <w:szCs w:val="16"/>
              </w:rPr>
            </w:pPr>
            <w:r>
              <w:rPr>
                <w:sz w:val="16"/>
                <w:szCs w:val="16"/>
              </w:rPr>
              <w:t>Network support for ECN marking for L4S</w:t>
            </w:r>
          </w:p>
          <w:p w14:paraId="1727FF27" w14:textId="77777777" w:rsidR="00EF0CE0" w:rsidRPr="003D4ABF" w:rsidRDefault="00EF0CE0" w:rsidP="002E0129">
            <w:pPr>
              <w:pStyle w:val="TAL"/>
              <w:keepNext w:val="0"/>
              <w:rPr>
                <w:sz w:val="16"/>
                <w:szCs w:val="16"/>
              </w:rPr>
            </w:pPr>
            <w:r>
              <w:rPr>
                <w:sz w:val="16"/>
                <w:szCs w:val="16"/>
              </w:rPr>
              <w:t>(NOTE 8)</w:t>
            </w:r>
          </w:p>
        </w:tc>
        <w:tc>
          <w:tcPr>
            <w:tcW w:w="3544" w:type="dxa"/>
          </w:tcPr>
          <w:p w14:paraId="74743B3B" w14:textId="77777777" w:rsidR="00EF0CE0" w:rsidRPr="003D4ABF" w:rsidRDefault="00EF0CE0" w:rsidP="002E0129">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A112BE3"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6FCD7B3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8FC6EA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2CF05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0C983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3742D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B0B8D3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6138CCC6" w14:textId="77777777" w:rsidTr="002E0129">
        <w:trPr>
          <w:cantSplit/>
          <w:jc w:val="center"/>
        </w:trPr>
        <w:tc>
          <w:tcPr>
            <w:tcW w:w="2280" w:type="dxa"/>
          </w:tcPr>
          <w:p w14:paraId="6F8C22C5"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E1EC072" w14:textId="77777777" w:rsidR="00EF0CE0" w:rsidRPr="003D4ABF" w:rsidRDefault="00EF0CE0" w:rsidP="002E0129">
            <w:pPr>
              <w:pStyle w:val="TAL"/>
              <w:keepNext w:val="0"/>
              <w:rPr>
                <w:sz w:val="16"/>
                <w:szCs w:val="16"/>
              </w:rPr>
            </w:pPr>
            <w:r w:rsidRPr="003D4ABF">
              <w:rPr>
                <w:sz w:val="16"/>
                <w:szCs w:val="16"/>
              </w:rPr>
              <w:t>Credit is no longer available.</w:t>
            </w:r>
          </w:p>
        </w:tc>
        <w:tc>
          <w:tcPr>
            <w:tcW w:w="1276" w:type="dxa"/>
          </w:tcPr>
          <w:p w14:paraId="2CC9D05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54BA93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2A6D77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A4536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1FB31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254C3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E8FCD9"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140C2438" w14:textId="77777777" w:rsidTr="002E0129">
        <w:trPr>
          <w:cantSplit/>
          <w:jc w:val="center"/>
        </w:trPr>
        <w:tc>
          <w:tcPr>
            <w:tcW w:w="2280" w:type="dxa"/>
          </w:tcPr>
          <w:p w14:paraId="5B14ADC2"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435ABF8C" w14:textId="77777777" w:rsidR="00EF0CE0" w:rsidRPr="003D4ABF" w:rsidRDefault="00EF0CE0" w:rsidP="002E0129">
            <w:pPr>
              <w:pStyle w:val="TAL"/>
              <w:keepNext w:val="0"/>
              <w:rPr>
                <w:sz w:val="16"/>
                <w:szCs w:val="16"/>
              </w:rPr>
            </w:pPr>
            <w:r w:rsidRPr="003D4ABF">
              <w:rPr>
                <w:sz w:val="16"/>
                <w:szCs w:val="16"/>
              </w:rPr>
              <w:t>Credit has been reallocated after the former Out of credit indication.</w:t>
            </w:r>
          </w:p>
        </w:tc>
        <w:tc>
          <w:tcPr>
            <w:tcW w:w="1276" w:type="dxa"/>
          </w:tcPr>
          <w:p w14:paraId="0B73300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D076CE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0E93E9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F12356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97FD3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9D95CC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C8951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786A791" w14:textId="77777777" w:rsidTr="002E0129">
        <w:trPr>
          <w:cantSplit/>
          <w:jc w:val="center"/>
        </w:trPr>
        <w:tc>
          <w:tcPr>
            <w:tcW w:w="2280" w:type="dxa"/>
          </w:tcPr>
          <w:p w14:paraId="30D626E0"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229E3180"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29DDB1F9" w14:textId="77777777" w:rsidR="00EF0CE0" w:rsidRPr="003D4ABF" w:rsidRDefault="00EF0CE0" w:rsidP="002E0129">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9017952" w14:textId="77777777" w:rsidR="00EF0CE0" w:rsidRPr="003D4ABF" w:rsidRDefault="00EF0CE0" w:rsidP="002E0129">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8980CC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C2F7E98"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518658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FCFEB6"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BC444D7"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91B2D6"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984400D" w14:textId="77777777" w:rsidTr="002E0129">
        <w:trPr>
          <w:cantSplit/>
          <w:jc w:val="center"/>
        </w:trPr>
        <w:tc>
          <w:tcPr>
            <w:tcW w:w="2280" w:type="dxa"/>
          </w:tcPr>
          <w:p w14:paraId="43D727D6"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3020257E" w14:textId="77777777" w:rsidR="00EF0CE0" w:rsidRPr="003D4ABF" w:rsidRDefault="00EF0CE0" w:rsidP="002E0129">
            <w:pPr>
              <w:pStyle w:val="TAL"/>
              <w:keepNext w:val="0"/>
              <w:rPr>
                <w:sz w:val="16"/>
                <w:szCs w:val="16"/>
              </w:rPr>
            </w:pPr>
            <w:r w:rsidRPr="003D4ABF">
              <w:rPr>
                <w:sz w:val="16"/>
                <w:szCs w:val="16"/>
              </w:rPr>
              <w:t>The outcome of the request of service area coverage change.</w:t>
            </w:r>
          </w:p>
        </w:tc>
        <w:tc>
          <w:tcPr>
            <w:tcW w:w="1276" w:type="dxa"/>
          </w:tcPr>
          <w:p w14:paraId="5C4B2A1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99991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1936CD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FC41BC7"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16A4B5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5D8B70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5F2AA8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646A3865" w14:textId="77777777" w:rsidTr="002E0129">
        <w:trPr>
          <w:cantSplit/>
          <w:jc w:val="center"/>
        </w:trPr>
        <w:tc>
          <w:tcPr>
            <w:tcW w:w="2280" w:type="dxa"/>
          </w:tcPr>
          <w:p w14:paraId="219A121C"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EB5786A" w14:textId="77777777" w:rsidR="00EF0CE0" w:rsidRPr="003D4ABF" w:rsidRDefault="00EF0CE0" w:rsidP="002E0129">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2D955D9"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6BF296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A4C19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1A2C466"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54608"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E6C9DF6"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F4C659"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r>
      <w:tr w:rsidR="00EF0CE0" w:rsidRPr="003D4ABF" w14:paraId="63E2E99B" w14:textId="77777777" w:rsidTr="002E0129">
        <w:trPr>
          <w:cantSplit/>
          <w:jc w:val="center"/>
        </w:trPr>
        <w:tc>
          <w:tcPr>
            <w:tcW w:w="2280" w:type="dxa"/>
          </w:tcPr>
          <w:p w14:paraId="5A026264"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8857F28"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46BD96E" w14:textId="77777777" w:rsidR="00EF0CE0" w:rsidRPr="003D4ABF" w:rsidRDefault="00EF0CE0" w:rsidP="002E0129">
            <w:pPr>
              <w:pStyle w:val="TAL"/>
              <w:keepNext w:val="0"/>
              <w:rPr>
                <w:sz w:val="16"/>
                <w:szCs w:val="16"/>
              </w:rPr>
            </w:pPr>
            <w:r w:rsidRPr="003D4ABF">
              <w:rPr>
                <w:sz w:val="16"/>
                <w:szCs w:val="16"/>
              </w:rPr>
              <w:t>The start or the stop of application traffic has been detected.</w:t>
            </w:r>
          </w:p>
        </w:tc>
        <w:tc>
          <w:tcPr>
            <w:tcW w:w="1276" w:type="dxa"/>
          </w:tcPr>
          <w:p w14:paraId="588117C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6B79ACF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EE709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762A62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E8DEB3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p w14:paraId="6585287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406D6F3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51382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51C7CE9" w14:textId="77777777" w:rsidTr="002E0129">
        <w:trPr>
          <w:cantSplit/>
          <w:jc w:val="center"/>
        </w:trPr>
        <w:tc>
          <w:tcPr>
            <w:tcW w:w="2280" w:type="dxa"/>
          </w:tcPr>
          <w:p w14:paraId="1328D22D" w14:textId="77777777" w:rsidR="00EF0CE0" w:rsidRPr="003D4ABF" w:rsidRDefault="00EF0CE0" w:rsidP="002E0129">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2013CD49" w14:textId="77777777" w:rsidR="00EF0CE0" w:rsidRPr="003D4ABF" w:rsidRDefault="00EF0CE0" w:rsidP="002E0129">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2B72131" w14:textId="77777777" w:rsidR="00EF0CE0" w:rsidRPr="003D4ABF" w:rsidRDefault="00EF0CE0" w:rsidP="002E0129">
            <w:pPr>
              <w:pStyle w:val="TAC"/>
              <w:keepNext w:val="0"/>
              <w:rPr>
                <w:rFonts w:eastAsia="SimSun"/>
                <w:sz w:val="16"/>
                <w:szCs w:val="16"/>
                <w:lang w:eastAsia="zh-CN"/>
              </w:rPr>
            </w:pPr>
            <w:r>
              <w:rPr>
                <w:rFonts w:eastAsia="SimSun"/>
                <w:sz w:val="16"/>
                <w:szCs w:val="16"/>
                <w:lang w:eastAsia="zh-CN"/>
              </w:rPr>
              <w:t>PCF</w:t>
            </w:r>
          </w:p>
        </w:tc>
        <w:tc>
          <w:tcPr>
            <w:tcW w:w="1134" w:type="dxa"/>
          </w:tcPr>
          <w:p w14:paraId="36812D1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4AABDF8"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5468FE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0CB08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4DDB3E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84BF5A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r>
      <w:tr w:rsidR="00EF0CE0" w:rsidRPr="003D4ABF" w14:paraId="055325C5" w14:textId="77777777" w:rsidTr="002E0129">
        <w:trPr>
          <w:cantSplit/>
          <w:jc w:val="center"/>
        </w:trPr>
        <w:tc>
          <w:tcPr>
            <w:tcW w:w="2280" w:type="dxa"/>
          </w:tcPr>
          <w:p w14:paraId="20F0BDAE"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4EA9772E" w14:textId="77777777" w:rsidR="00EF0CE0" w:rsidRPr="003D4ABF" w:rsidRDefault="00EF0CE0" w:rsidP="002E0129">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64DF7AD" w14:textId="77777777" w:rsidR="00EF0CE0" w:rsidRPr="003D4ABF" w:rsidRDefault="00EF0CE0" w:rsidP="002E0129">
            <w:pPr>
              <w:pStyle w:val="TAC"/>
              <w:keepNext w:val="0"/>
              <w:rPr>
                <w:rFonts w:eastAsia="SimSun"/>
                <w:sz w:val="16"/>
                <w:szCs w:val="16"/>
                <w:lang w:eastAsia="zh-CN"/>
              </w:rPr>
            </w:pPr>
            <w:r w:rsidRPr="003D4ABF">
              <w:rPr>
                <w:sz w:val="16"/>
                <w:szCs w:val="16"/>
              </w:rPr>
              <w:t>AF</w:t>
            </w:r>
          </w:p>
        </w:tc>
        <w:tc>
          <w:tcPr>
            <w:tcW w:w="1134" w:type="dxa"/>
          </w:tcPr>
          <w:p w14:paraId="08238B2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9D3E5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96C6E48"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FCFBD9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FA8FFE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16D333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2B34F108" w14:textId="77777777" w:rsidTr="002E0129">
        <w:trPr>
          <w:cantSplit/>
          <w:jc w:val="center"/>
        </w:trPr>
        <w:tc>
          <w:tcPr>
            <w:tcW w:w="2280" w:type="dxa"/>
          </w:tcPr>
          <w:p w14:paraId="61DCA70B"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9013ED7" w14:textId="77777777" w:rsidR="00EF0CE0" w:rsidRPr="003D4ABF" w:rsidRDefault="00EF0CE0" w:rsidP="002E0129">
            <w:pPr>
              <w:pStyle w:val="TAL"/>
              <w:keepNext w:val="0"/>
              <w:rPr>
                <w:sz w:val="16"/>
                <w:szCs w:val="16"/>
              </w:rPr>
            </w:pPr>
            <w:r w:rsidRPr="003D4ABF">
              <w:rPr>
                <w:sz w:val="16"/>
                <w:szCs w:val="16"/>
              </w:rPr>
              <w:t>The PDUID assigned to a UE has changed.</w:t>
            </w:r>
          </w:p>
        </w:tc>
        <w:tc>
          <w:tcPr>
            <w:tcW w:w="1276" w:type="dxa"/>
          </w:tcPr>
          <w:p w14:paraId="6FD4A2E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B799DB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A3E7E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20500E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018D2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790806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D9A156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A3880C1" w14:textId="77777777" w:rsidTr="002E0129">
        <w:trPr>
          <w:cantSplit/>
          <w:jc w:val="center"/>
        </w:trPr>
        <w:tc>
          <w:tcPr>
            <w:tcW w:w="2280" w:type="dxa"/>
          </w:tcPr>
          <w:p w14:paraId="290F921B"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564D340" w14:textId="77777777" w:rsidR="00EF0CE0" w:rsidRPr="003D4ABF" w:rsidRDefault="00EF0CE0" w:rsidP="002E0129">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80915F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F9D7FA6"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36DCF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BC8E65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3AAC2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p w14:paraId="16EAD4F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49F9EE0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2DC057"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2B6E3128" w14:textId="77777777" w:rsidTr="002E0129">
        <w:trPr>
          <w:cantSplit/>
          <w:jc w:val="center"/>
        </w:trPr>
        <w:tc>
          <w:tcPr>
            <w:tcW w:w="2280" w:type="dxa"/>
          </w:tcPr>
          <w:p w14:paraId="24B039F7" w14:textId="77777777" w:rsidR="00EF0CE0" w:rsidRPr="003D4ABF" w:rsidRDefault="00EF0CE0" w:rsidP="002E0129">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17AC8802" w14:textId="77777777" w:rsidR="00EF0CE0" w:rsidRPr="003D4ABF" w:rsidRDefault="00EF0CE0" w:rsidP="002E0129">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0EA6EF2" w14:textId="77777777" w:rsidR="00EF0CE0" w:rsidRPr="003D4ABF" w:rsidRDefault="00EF0CE0" w:rsidP="002E0129">
            <w:pPr>
              <w:pStyle w:val="TAC"/>
              <w:keepNext w:val="0"/>
              <w:rPr>
                <w:rFonts w:eastAsia="SimSun"/>
                <w:sz w:val="16"/>
                <w:szCs w:val="16"/>
                <w:lang w:eastAsia="zh-CN"/>
              </w:rPr>
            </w:pPr>
            <w:r>
              <w:rPr>
                <w:rFonts w:eastAsia="SimSun"/>
                <w:sz w:val="16"/>
                <w:szCs w:val="16"/>
                <w:lang w:eastAsia="zh-CN"/>
              </w:rPr>
              <w:t>TSCTSF</w:t>
            </w:r>
          </w:p>
        </w:tc>
        <w:tc>
          <w:tcPr>
            <w:tcW w:w="1134" w:type="dxa"/>
          </w:tcPr>
          <w:p w14:paraId="4CAF18E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5BFBD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7DA16D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AC048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35E277"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C3DD702" w14:textId="77777777" w:rsidR="00EF0CE0" w:rsidRPr="003D4ABF" w:rsidRDefault="00EF0CE0" w:rsidP="002E0129">
            <w:pPr>
              <w:pStyle w:val="TAC"/>
              <w:keepNext w:val="0"/>
              <w:rPr>
                <w:rFonts w:eastAsia="SimSun"/>
                <w:sz w:val="16"/>
                <w:szCs w:val="16"/>
                <w:lang w:eastAsia="zh-CN"/>
              </w:rPr>
            </w:pPr>
          </w:p>
        </w:tc>
      </w:tr>
      <w:tr w:rsidR="00EF0CE0" w:rsidRPr="003D4ABF" w14:paraId="67DC4E5E" w14:textId="77777777" w:rsidTr="002E0129">
        <w:trPr>
          <w:cantSplit/>
          <w:jc w:val="center"/>
        </w:trPr>
        <w:tc>
          <w:tcPr>
            <w:tcW w:w="2280" w:type="dxa"/>
          </w:tcPr>
          <w:p w14:paraId="3D60A5AC" w14:textId="77777777" w:rsidR="00EF0CE0" w:rsidRPr="003D4ABF" w:rsidRDefault="00EF0CE0" w:rsidP="002E0129">
            <w:pPr>
              <w:pStyle w:val="TAL"/>
              <w:rPr>
                <w:rFonts w:eastAsia="SimSun"/>
                <w:sz w:val="16"/>
                <w:szCs w:val="16"/>
                <w:lang w:eastAsia="zh-CN"/>
              </w:rPr>
            </w:pPr>
            <w:r>
              <w:rPr>
                <w:rFonts w:eastAsia="SimSun"/>
                <w:sz w:val="16"/>
                <w:szCs w:val="16"/>
                <w:lang w:eastAsia="zh-CN"/>
              </w:rPr>
              <w:t>Notification on BAT offset</w:t>
            </w:r>
          </w:p>
        </w:tc>
        <w:tc>
          <w:tcPr>
            <w:tcW w:w="3544" w:type="dxa"/>
          </w:tcPr>
          <w:p w14:paraId="3FC07EAB" w14:textId="77777777" w:rsidR="00EF0CE0" w:rsidRPr="003D4ABF" w:rsidRDefault="00EF0CE0" w:rsidP="002E0129">
            <w:pPr>
              <w:pStyle w:val="TAL"/>
              <w:rPr>
                <w:sz w:val="16"/>
                <w:szCs w:val="16"/>
              </w:rPr>
            </w:pPr>
            <w:r>
              <w:rPr>
                <w:sz w:val="16"/>
                <w:szCs w:val="16"/>
              </w:rPr>
              <w:t>The PCF reports the BAT offset and optionally the adjusted periodicity that has been received from the SMF.</w:t>
            </w:r>
          </w:p>
        </w:tc>
        <w:tc>
          <w:tcPr>
            <w:tcW w:w="1276" w:type="dxa"/>
          </w:tcPr>
          <w:p w14:paraId="56C82F06" w14:textId="77777777" w:rsidR="00EF0CE0" w:rsidRPr="003D4ABF" w:rsidRDefault="00EF0CE0" w:rsidP="002E0129">
            <w:pPr>
              <w:pStyle w:val="TAC"/>
              <w:rPr>
                <w:rFonts w:eastAsia="SimSun"/>
                <w:sz w:val="16"/>
                <w:szCs w:val="16"/>
                <w:lang w:eastAsia="zh-CN"/>
              </w:rPr>
            </w:pPr>
            <w:r>
              <w:rPr>
                <w:rFonts w:eastAsia="SimSun"/>
                <w:sz w:val="16"/>
                <w:szCs w:val="16"/>
                <w:lang w:eastAsia="zh-CN"/>
              </w:rPr>
              <w:t>TSCTSF</w:t>
            </w:r>
          </w:p>
        </w:tc>
        <w:tc>
          <w:tcPr>
            <w:tcW w:w="1134" w:type="dxa"/>
          </w:tcPr>
          <w:p w14:paraId="58C0EF44"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7CA7E7BB"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5071DD94"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3B4E5F4B"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48AA82A2"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50625824" w14:textId="77777777" w:rsidR="00EF0CE0" w:rsidRPr="003D4ABF" w:rsidRDefault="00EF0CE0" w:rsidP="002E0129">
            <w:pPr>
              <w:pStyle w:val="TAC"/>
              <w:rPr>
                <w:rFonts w:eastAsia="SimSun"/>
                <w:sz w:val="16"/>
                <w:szCs w:val="16"/>
                <w:lang w:eastAsia="zh-CN"/>
              </w:rPr>
            </w:pPr>
          </w:p>
        </w:tc>
      </w:tr>
      <w:tr w:rsidR="00EF0CE0" w:rsidRPr="003D4ABF" w14:paraId="0B078C85" w14:textId="77777777" w:rsidTr="002E0129">
        <w:trPr>
          <w:cantSplit/>
          <w:jc w:val="center"/>
        </w:trPr>
        <w:tc>
          <w:tcPr>
            <w:tcW w:w="2280" w:type="dxa"/>
          </w:tcPr>
          <w:p w14:paraId="09B75E91" w14:textId="77777777" w:rsidR="00EF0CE0" w:rsidRPr="003D4ABF" w:rsidRDefault="00EF0CE0" w:rsidP="002E0129">
            <w:pPr>
              <w:pStyle w:val="TAL"/>
              <w:rPr>
                <w:rFonts w:eastAsia="SimSun"/>
                <w:sz w:val="16"/>
                <w:szCs w:val="16"/>
                <w:lang w:eastAsia="zh-CN"/>
              </w:rPr>
            </w:pPr>
            <w:r>
              <w:rPr>
                <w:rFonts w:eastAsia="SimSun"/>
                <w:sz w:val="16"/>
                <w:szCs w:val="16"/>
                <w:lang w:eastAsia="zh-CN"/>
              </w:rPr>
              <w:t>UE reachability status change</w:t>
            </w:r>
          </w:p>
        </w:tc>
        <w:tc>
          <w:tcPr>
            <w:tcW w:w="3544" w:type="dxa"/>
          </w:tcPr>
          <w:p w14:paraId="5AB3A229" w14:textId="77777777" w:rsidR="00EF0CE0" w:rsidRPr="003D4ABF" w:rsidRDefault="00EF0CE0" w:rsidP="002E0129">
            <w:pPr>
              <w:pStyle w:val="TAL"/>
              <w:rPr>
                <w:sz w:val="16"/>
                <w:szCs w:val="16"/>
              </w:rPr>
            </w:pPr>
            <w:r>
              <w:rPr>
                <w:sz w:val="16"/>
                <w:szCs w:val="16"/>
              </w:rPr>
              <w:t>The PCF reports when it receives an indication of a change of the UE reachability status.</w:t>
            </w:r>
          </w:p>
        </w:tc>
        <w:tc>
          <w:tcPr>
            <w:tcW w:w="1276" w:type="dxa"/>
          </w:tcPr>
          <w:p w14:paraId="3860F5A8" w14:textId="77777777" w:rsidR="00EF0CE0" w:rsidRPr="003D4ABF" w:rsidRDefault="00EF0CE0" w:rsidP="002E0129">
            <w:pPr>
              <w:pStyle w:val="TAC"/>
              <w:rPr>
                <w:rFonts w:eastAsia="SimSun"/>
                <w:sz w:val="16"/>
                <w:szCs w:val="16"/>
                <w:lang w:eastAsia="zh-CN"/>
              </w:rPr>
            </w:pPr>
            <w:r w:rsidRPr="003D4ABF">
              <w:rPr>
                <w:sz w:val="16"/>
                <w:szCs w:val="16"/>
              </w:rPr>
              <w:t>AF</w:t>
            </w:r>
          </w:p>
        </w:tc>
        <w:tc>
          <w:tcPr>
            <w:tcW w:w="1134" w:type="dxa"/>
          </w:tcPr>
          <w:p w14:paraId="7ABD040C"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40512E48"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0569459E"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32A0807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526DF6D4"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5FA2FE6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2682A9B7" w14:textId="77777777" w:rsidTr="002E0129">
        <w:trPr>
          <w:cantSplit/>
          <w:jc w:val="center"/>
        </w:trPr>
        <w:tc>
          <w:tcPr>
            <w:tcW w:w="2280" w:type="dxa"/>
          </w:tcPr>
          <w:p w14:paraId="3BA67387" w14:textId="77777777" w:rsidR="00EF0CE0" w:rsidRPr="003D4ABF" w:rsidRDefault="00EF0CE0" w:rsidP="002E0129">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7BAAD822" w14:textId="77777777" w:rsidR="00EF0CE0" w:rsidRPr="003D4ABF" w:rsidRDefault="00EF0CE0" w:rsidP="002E0129">
            <w:pPr>
              <w:pStyle w:val="TAL"/>
              <w:rPr>
                <w:sz w:val="16"/>
                <w:szCs w:val="16"/>
              </w:rPr>
            </w:pPr>
            <w:r>
              <w:rPr>
                <w:sz w:val="16"/>
                <w:szCs w:val="16"/>
              </w:rPr>
              <w:t>The PCF reports the result of UE policies delivery via EPS.</w:t>
            </w:r>
          </w:p>
        </w:tc>
        <w:tc>
          <w:tcPr>
            <w:tcW w:w="1276" w:type="dxa"/>
          </w:tcPr>
          <w:p w14:paraId="6432853D" w14:textId="77777777" w:rsidR="00EF0CE0" w:rsidRPr="003D4ABF" w:rsidRDefault="00EF0CE0" w:rsidP="002E0129">
            <w:pPr>
              <w:pStyle w:val="TAC"/>
              <w:rPr>
                <w:rFonts w:eastAsia="SimSun"/>
                <w:sz w:val="16"/>
                <w:szCs w:val="16"/>
                <w:lang w:eastAsia="zh-CN"/>
              </w:rPr>
            </w:pPr>
            <w:r>
              <w:rPr>
                <w:rFonts w:eastAsia="SimSun"/>
                <w:sz w:val="16"/>
                <w:szCs w:val="16"/>
                <w:lang w:eastAsia="zh-CN"/>
              </w:rPr>
              <w:t>PCF</w:t>
            </w:r>
          </w:p>
        </w:tc>
        <w:tc>
          <w:tcPr>
            <w:tcW w:w="1134" w:type="dxa"/>
          </w:tcPr>
          <w:p w14:paraId="012E5CC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6AAA6CE0"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5" w:type="dxa"/>
          </w:tcPr>
          <w:p w14:paraId="271FAFC2"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05A67761" w14:textId="77777777" w:rsidR="00EF0CE0" w:rsidRDefault="00EF0CE0" w:rsidP="002E0129">
            <w:pPr>
              <w:pStyle w:val="TAC"/>
              <w:rPr>
                <w:rFonts w:eastAsia="SimSun"/>
                <w:sz w:val="16"/>
                <w:szCs w:val="16"/>
                <w:lang w:eastAsia="zh-CN"/>
              </w:rPr>
            </w:pPr>
            <w:r w:rsidRPr="003D4ABF">
              <w:rPr>
                <w:rFonts w:eastAsia="SimSun"/>
                <w:sz w:val="16"/>
                <w:szCs w:val="16"/>
                <w:lang w:eastAsia="zh-CN"/>
              </w:rPr>
              <w:t>Yes</w:t>
            </w:r>
          </w:p>
          <w:p w14:paraId="5E3E65CE" w14:textId="77777777" w:rsidR="00EF0CE0" w:rsidRPr="003D4ABF" w:rsidRDefault="00EF0CE0" w:rsidP="002E0129">
            <w:pPr>
              <w:pStyle w:val="TAC"/>
              <w:rPr>
                <w:rFonts w:eastAsia="SimSun"/>
                <w:sz w:val="16"/>
                <w:szCs w:val="16"/>
                <w:lang w:eastAsia="zh-CN"/>
              </w:rPr>
            </w:pPr>
            <w:r>
              <w:rPr>
                <w:rFonts w:eastAsia="SimSun"/>
                <w:sz w:val="16"/>
                <w:szCs w:val="16"/>
                <w:lang w:eastAsia="zh-CN"/>
              </w:rPr>
              <w:t>(NOTE 9)</w:t>
            </w:r>
          </w:p>
        </w:tc>
        <w:tc>
          <w:tcPr>
            <w:tcW w:w="1134" w:type="dxa"/>
          </w:tcPr>
          <w:p w14:paraId="1AD47810"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640ECAB0"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71147F" w14:paraId="2E3A43E5" w14:textId="77777777" w:rsidTr="002E0129">
        <w:trPr>
          <w:cantSplit/>
          <w:jc w:val="center"/>
        </w:trPr>
        <w:tc>
          <w:tcPr>
            <w:tcW w:w="14329" w:type="dxa"/>
            <w:gridSpan w:val="9"/>
          </w:tcPr>
          <w:p w14:paraId="7DB59AE8" w14:textId="77777777" w:rsidR="00EF0CE0" w:rsidRPr="0071147F" w:rsidRDefault="00EF0CE0" w:rsidP="002E0129">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B04B6C9" w14:textId="77777777" w:rsidR="00EF0CE0" w:rsidRPr="0071147F" w:rsidRDefault="00EF0CE0" w:rsidP="002E0129">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3EE50447" w14:textId="77777777" w:rsidR="00EF0CE0" w:rsidRPr="0071147F" w:rsidRDefault="00EF0CE0" w:rsidP="002E0129">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72E1E7AA" w14:textId="77777777" w:rsidR="00EF0CE0" w:rsidRPr="0071147F" w:rsidRDefault="00EF0CE0" w:rsidP="002E0129">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5F8156B9" w14:textId="77777777" w:rsidR="00EF0CE0" w:rsidRPr="0071147F" w:rsidRDefault="00EF0CE0" w:rsidP="002E0129">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7FE8DBAF" w14:textId="77777777" w:rsidR="00EF0CE0" w:rsidRPr="0071147F" w:rsidRDefault="00EF0CE0" w:rsidP="002E0129">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2340B8AB" w14:textId="77777777" w:rsidR="00EF0CE0" w:rsidRDefault="00EF0CE0" w:rsidP="002E0129">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04F947C6" w14:textId="77777777" w:rsidR="00EF0CE0" w:rsidRDefault="00EF0CE0" w:rsidP="002E0129">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A432DA0" w14:textId="77777777" w:rsidR="00EF0CE0" w:rsidRPr="0071147F" w:rsidRDefault="00EF0CE0" w:rsidP="002E0129">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0C4B69D5" w14:textId="77777777" w:rsidR="00EF0CE0" w:rsidRPr="003D4ABF" w:rsidRDefault="00EF0CE0" w:rsidP="00EF0CE0"/>
    <w:p w14:paraId="4427C85A" w14:textId="77777777" w:rsidR="00EF0CE0" w:rsidRPr="003D4ABF" w:rsidRDefault="00EF0CE0" w:rsidP="00EF0CE0">
      <w:pPr>
        <w:sectPr w:rsidR="00EF0CE0" w:rsidRPr="003D4ABF" w:rsidSect="002E0129">
          <w:footnotePr>
            <w:numRestart w:val="eachSect"/>
          </w:footnotePr>
          <w:pgSz w:w="16840" w:h="11907" w:orient="landscape" w:code="9"/>
          <w:pgMar w:top="1134" w:right="1418" w:bottom="1134" w:left="1134" w:header="851" w:footer="340" w:gutter="0"/>
          <w:cols w:space="720"/>
          <w:formProt w:val="0"/>
        </w:sectPr>
      </w:pPr>
    </w:p>
    <w:p w14:paraId="453DF279" w14:textId="77777777" w:rsidR="00EF0CE0" w:rsidRPr="003D4ABF" w:rsidRDefault="00EF0CE0" w:rsidP="00EF0CE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48BD443" w14:textId="77777777" w:rsidR="00EF0CE0" w:rsidRPr="003D4ABF" w:rsidRDefault="00EF0CE0" w:rsidP="00EF0CE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35AF30B" w14:textId="77777777" w:rsidR="00EF0CE0" w:rsidRPr="003D4ABF" w:rsidRDefault="00EF0CE0" w:rsidP="00EF0CE0">
      <w:r w:rsidRPr="003D4ABF">
        <w:t>If an AF requests the PCF to report on the signalling path status, for the AF session, the PCF shall, upon indication of removal of PCC Rules identifying signalling traffic from the SMF report it to the AF.</w:t>
      </w:r>
    </w:p>
    <w:p w14:paraId="432ACBA1" w14:textId="77777777" w:rsidR="00EF0CE0" w:rsidRPr="003D4ABF" w:rsidRDefault="00EF0CE0" w:rsidP="00EF0CE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BD2C923" w14:textId="77777777" w:rsidR="00EF0CE0" w:rsidRDefault="00EF0CE0" w:rsidP="00EF0CE0">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07B21E6" w14:textId="77777777" w:rsidR="00EF0CE0" w:rsidRDefault="00EF0CE0" w:rsidP="00EF0CE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ED05AC2" w14:textId="77777777" w:rsidR="00EF0CE0" w:rsidRPr="003D4ABF" w:rsidRDefault="00EF0CE0" w:rsidP="00EF0CE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A369507" w14:textId="77777777" w:rsidR="00EF0CE0" w:rsidRPr="003D4ABF" w:rsidRDefault="00EF0CE0" w:rsidP="00EF0CE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AFFEB23" w14:textId="77777777" w:rsidR="00EF0CE0" w:rsidRPr="003D4ABF" w:rsidRDefault="00EF0CE0" w:rsidP="00EF0CE0">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6EC5D08" w14:textId="77777777" w:rsidR="00EF0CE0" w:rsidRPr="003D4ABF" w:rsidRDefault="00EF0CE0" w:rsidP="00EF0CE0">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4B9C20B" w14:textId="3A3C2796" w:rsidR="00EF0CE0" w:rsidRPr="003D4ABF" w:rsidRDefault="00EF0CE0" w:rsidP="00EF0CE0">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w:t>
      </w:r>
      <w:ins w:id="19" w:author="백영교/통신표준연구팀(SR)/삼성전자" w:date="2024-10-04T16:11:00Z">
        <w:r w:rsidR="000C7C1F">
          <w:t xml:space="preserve">parameter </w:t>
        </w:r>
      </w:ins>
      <w:r>
        <w:t>or the lowest priority set of Requested Alternative QoS Parameters</w:t>
      </w:r>
      <w:r w:rsidRPr="003D4ABF">
        <w:t xml:space="preserve"> of the Alternative Service Requirements cannot be fulfilled.</w:t>
      </w:r>
    </w:p>
    <w:p w14:paraId="6555D412" w14:textId="77777777" w:rsidR="00EF0CE0" w:rsidRDefault="00EF0CE0" w:rsidP="00EF0CE0">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28B59999" w14:textId="77777777" w:rsidR="00EF0CE0" w:rsidRDefault="00EF0CE0" w:rsidP="00EF0CE0">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9D23B00" w14:textId="77777777" w:rsidR="00EF0CE0" w:rsidRDefault="00EF0CE0" w:rsidP="00EF0CE0">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12E6695" w14:textId="77777777" w:rsidR="00EF0CE0" w:rsidRDefault="00EF0CE0" w:rsidP="00EF0CE0">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C225E70" w14:textId="77777777" w:rsidR="00EF0CE0" w:rsidRDefault="00EF0CE0" w:rsidP="00EF0CE0">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D8DAF59" w14:textId="77777777" w:rsidR="00EF0CE0" w:rsidRDefault="00EF0CE0" w:rsidP="00EF0CE0">
      <w:pPr>
        <w:pStyle w:val="NO"/>
      </w:pPr>
      <w:r>
        <w:t>NOTE 5:</w:t>
      </w:r>
      <w:r>
        <w:tab/>
        <w:t>This event can only be subscribed as part of an AF session with required QoS (described in clause 6.1.3.22).</w:t>
      </w:r>
    </w:p>
    <w:p w14:paraId="6F8CE02A" w14:textId="77777777" w:rsidR="00EF0CE0" w:rsidRDefault="00EF0CE0" w:rsidP="00EF0CE0">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0A80AEC3" w14:textId="77777777" w:rsidR="00EF0CE0" w:rsidRDefault="00EF0CE0" w:rsidP="00EF0CE0">
      <w:pPr>
        <w:pStyle w:val="NO"/>
      </w:pPr>
      <w:r>
        <w:t>NOTE 6:</w:t>
      </w:r>
      <w:r>
        <w:tab/>
        <w:t>This event can only be subscribed as part of an AF session with required QoS (described in clause 6.1.3.22).</w:t>
      </w:r>
    </w:p>
    <w:p w14:paraId="05BD19ED" w14:textId="77777777" w:rsidR="00EF0CE0" w:rsidRDefault="00EF0CE0" w:rsidP="00EF0CE0">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42985D95" w14:textId="77777777" w:rsidR="00EF0CE0" w:rsidRDefault="00EF0CE0" w:rsidP="00EF0CE0">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6A4AF7B7" w14:textId="77777777" w:rsidR="00EF0CE0" w:rsidRPr="003D4ABF" w:rsidRDefault="00EF0CE0" w:rsidP="00EF0CE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90E1879" w14:textId="77777777" w:rsidR="00EF0CE0" w:rsidRPr="003D4ABF" w:rsidRDefault="00EF0CE0" w:rsidP="00EF0CE0">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CCDB081" w14:textId="77777777" w:rsidR="00EF0CE0" w:rsidRPr="003D4ABF" w:rsidRDefault="00EF0CE0" w:rsidP="00EF0CE0">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9F8F079" w14:textId="77777777" w:rsidR="00EF0CE0" w:rsidRPr="003D4ABF" w:rsidRDefault="00EF0CE0" w:rsidP="00EF0CE0">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E2E20DB" w14:textId="77777777" w:rsidR="00EF0CE0" w:rsidRPr="003D4ABF" w:rsidRDefault="00EF0CE0" w:rsidP="00EF0CE0">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7AAF55A9" w14:textId="77777777" w:rsidR="00EF0CE0" w:rsidRDefault="00EF0CE0" w:rsidP="00EF0CE0">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3762803" w14:textId="77777777" w:rsidR="00EF0CE0" w:rsidRPr="003D4ABF" w:rsidRDefault="00EF0CE0" w:rsidP="00EF0CE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6E9B90E" w14:textId="77777777" w:rsidR="00EF0CE0" w:rsidRDefault="00EF0CE0" w:rsidP="00EF0CE0">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5F6D303E" w14:textId="77777777" w:rsidR="00EF0CE0" w:rsidRDefault="00EF0CE0" w:rsidP="00EF0CE0">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AE09269" w14:textId="77777777" w:rsidR="00EF0CE0" w:rsidRDefault="00EF0CE0" w:rsidP="00EF0CE0">
      <w:pPr>
        <w:pStyle w:val="NO"/>
      </w:pPr>
      <w:r>
        <w:t>NOTE 8:</w:t>
      </w:r>
      <w:r>
        <w:tab/>
        <w:t>The restriction of the bulk subscription to a specific combination of S-NSSAI and DNN avoids excessive signalling load.</w:t>
      </w:r>
    </w:p>
    <w:p w14:paraId="145DC8D3" w14:textId="77777777" w:rsidR="00EF0CE0" w:rsidRPr="003D4ABF" w:rsidRDefault="00EF0CE0" w:rsidP="00EF0CE0">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CEDF1BC" w14:textId="77777777" w:rsidR="00EF0CE0" w:rsidRPr="003D4ABF" w:rsidRDefault="00EF0CE0" w:rsidP="00EF0CE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F5FA424" w14:textId="77777777" w:rsidR="00EF0CE0" w:rsidRPr="003D4ABF" w:rsidRDefault="00EF0CE0" w:rsidP="00EF0CE0">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328FA2F" w14:textId="77777777" w:rsidR="00EF0CE0" w:rsidRPr="003D4ABF" w:rsidRDefault="00EF0CE0" w:rsidP="00EF0CE0">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6128F5A" w14:textId="77777777" w:rsidR="00EF0CE0" w:rsidRPr="003D4ABF" w:rsidRDefault="00EF0CE0" w:rsidP="00EF0CE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11244F7" w14:textId="77777777" w:rsidR="00EF0CE0" w:rsidRPr="003D4ABF" w:rsidRDefault="00EF0CE0" w:rsidP="00EF0CE0">
      <w:bookmarkStart w:id="20" w:name="_CR6_1_3_19"/>
      <w:bookmarkEnd w:id="2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4EC8655" w14:textId="77777777" w:rsidR="00EF0CE0" w:rsidRPr="003D4ABF" w:rsidRDefault="00EF0CE0" w:rsidP="00EF0CE0">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0C1D89C" w14:textId="638A9EF0" w:rsidR="0032666A" w:rsidRDefault="0032666A" w:rsidP="0032666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202A28">
        <w:rPr>
          <w:rFonts w:ascii="Arial Unicode MS" w:eastAsia="Arial Unicode MS" w:hAnsi="Arial Unicode MS" w:cs="Arial Unicode MS"/>
          <w:color w:val="FF0000"/>
          <w:sz w:val="32"/>
          <w:szCs w:val="48"/>
        </w:rPr>
        <w:t>2</w:t>
      </w:r>
      <w:r w:rsidR="00202A28" w:rsidRPr="00202A28">
        <w:rPr>
          <w:rFonts w:ascii="Arial Unicode MS" w:eastAsia="Arial Unicode MS" w:hAnsi="Arial Unicode MS" w:cs="Arial Unicode MS"/>
          <w:color w:val="FF0000"/>
          <w:sz w:val="32"/>
          <w:szCs w:val="48"/>
          <w:vertAlign w:val="superscript"/>
        </w:rPr>
        <w:t>nd</w:t>
      </w:r>
      <w:r w:rsidR="00202A28">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1F53B9C" w14:textId="77777777" w:rsidR="00EF0CE0" w:rsidRPr="003D4ABF" w:rsidRDefault="00EF0CE0" w:rsidP="00EF0CE0">
      <w:pPr>
        <w:pStyle w:val="40"/>
      </w:pPr>
      <w:bookmarkStart w:id="21" w:name="_Toc178073173"/>
      <w:r w:rsidRPr="003D4ABF">
        <w:t>6.1.3.22</w:t>
      </w:r>
      <w:r w:rsidRPr="003D4ABF">
        <w:tab/>
        <w:t>AF session with required QoS</w:t>
      </w:r>
      <w:bookmarkEnd w:id="21"/>
    </w:p>
    <w:p w14:paraId="37FC8565" w14:textId="0209897C" w:rsidR="00EF0CE0" w:rsidRPr="003D4ABF" w:rsidRDefault="00EF0CE0" w:rsidP="00EF0CE0">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w:t>
      </w:r>
      <w:ins w:id="22" w:author="백영교/통신표준연구팀(SR)/삼성전자" w:date="2024-10-04T16:12:00Z">
        <w:r w:rsidR="008367AF">
          <w:t xml:space="preserve"> parameter</w:t>
        </w:r>
      </w:ins>
      <w:r w:rsidRPr="003D4ABF">
        <w:t>, the AF may provide individual QoS parameters associated to the Flow Description</w:t>
      </w:r>
      <w:ins w:id="23" w:author="백영교/통신표준연구팀(SR)/삼성전자" w:date="2024-10-04T15:51:00Z">
        <w:r w:rsidR="007C3A4B">
          <w:t xml:space="preserve">, where the </w:t>
        </w:r>
      </w:ins>
      <w:ins w:id="24" w:author="백영교/통신표준연구팀(SR)/삼성전자" w:date="2024-10-04T15:53:00Z">
        <w:r w:rsidR="007C3A4B">
          <w:t>individual</w:t>
        </w:r>
      </w:ins>
      <w:ins w:id="25" w:author="백영교/통신표준연구팀(SR)/삼성전자" w:date="2024-10-04T15:51:00Z">
        <w:r w:rsidR="007C3A4B">
          <w:t xml:space="preserve"> </w:t>
        </w:r>
      </w:ins>
      <w:ins w:id="26" w:author="백영교/통신표준연구팀(SR)/삼성전자" w:date="2024-10-04T15:53:00Z">
        <w:r w:rsidR="007C3A4B">
          <w:t xml:space="preserve">QoS parameters may include </w:t>
        </w:r>
      </w:ins>
      <w:ins w:id="27" w:author="백영교/통신표준연구팀(SR)/삼성전자" w:date="2024-10-04T15:56:00Z">
        <w:r w:rsidR="007C3A4B">
          <w:t xml:space="preserve">also </w:t>
        </w:r>
      </w:ins>
      <w:ins w:id="28" w:author="백영교/통신표준연구팀(SR)/삼성전자" w:date="2024-10-04T15:53:00Z">
        <w:r w:rsidR="007C3A4B">
          <w:t>the PDU Set QoS Parameters</w:t>
        </w:r>
      </w:ins>
      <w:ins w:id="29" w:author="백영교/통신표준연구팀(SR)/삼성전자" w:date="2024-10-04T15:54:00Z">
        <w:r w:rsidR="007C3A4B">
          <w:t xml:space="preserve"> as described in the </w:t>
        </w:r>
      </w:ins>
      <w:ins w:id="30" w:author="백영교/통신표준연구팀(SR)/삼성전자" w:date="2024-10-04T15:55:00Z">
        <w:r w:rsidR="007C3A4B">
          <w:t>clause</w:t>
        </w:r>
      </w:ins>
      <w:ins w:id="31" w:author="백영교/통신표준연구팀(SR)/삼성전자" w:date="2024-10-04T15:54:00Z">
        <w:r w:rsidR="007C3A4B">
          <w:t xml:space="preserve"> </w:t>
        </w:r>
      </w:ins>
      <w:ins w:id="32" w:author="백영교/통신표준연구팀(SR)/삼성전자" w:date="2024-10-04T15:55:00Z">
        <w:r w:rsidR="007C3A4B">
          <w:t>6.1.3.27.4</w:t>
        </w:r>
      </w:ins>
      <w:r w:rsidRPr="003D4ABF">
        <w:t>.</w:t>
      </w:r>
    </w:p>
    <w:p w14:paraId="6D965699" w14:textId="3B0B27E3" w:rsidR="00EF0CE0" w:rsidRPr="003D4ABF" w:rsidRDefault="00EF0CE0" w:rsidP="00EF0CE0">
      <w:pPr>
        <w:pStyle w:val="B1"/>
      </w:pPr>
      <w:r w:rsidRPr="003D4ABF">
        <w:t>a)</w:t>
      </w:r>
      <w:r w:rsidRPr="003D4ABF">
        <w:tab/>
        <w:t xml:space="preserve">When the AF provides only a QoS </w:t>
      </w:r>
      <w:r>
        <w:t>R</w:t>
      </w:r>
      <w:r w:rsidRPr="003D4ABF">
        <w:t xml:space="preserve">eference </w:t>
      </w:r>
      <w:ins w:id="33" w:author="백영교/통신표준연구팀(SR)/삼성전자" w:date="2024-10-04T16:12:00Z">
        <w:r w:rsidR="008367AF">
          <w:t xml:space="preserve">parameter </w:t>
        </w:r>
      </w:ins>
      <w:r w:rsidRPr="003D4ABF">
        <w:t>to determine the QoS parameters but no</w:t>
      </w:r>
      <w:r>
        <w:t xml:space="preserve"> individual</w:t>
      </w:r>
      <w:r w:rsidRPr="003D4ABF">
        <w:t xml:space="preserve"> QoS parameters:</w:t>
      </w:r>
    </w:p>
    <w:p w14:paraId="3B85136F" w14:textId="77777777" w:rsidR="00EF0CE0" w:rsidRPr="003D4ABF" w:rsidRDefault="00EF0CE0" w:rsidP="00EF0CE0">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B4759DE" w14:textId="77777777" w:rsidR="00EF0CE0" w:rsidRPr="003D4ABF" w:rsidRDefault="00EF0CE0" w:rsidP="00EF0CE0">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B4FA3F6" w14:textId="35424010" w:rsidR="00EF0CE0" w:rsidRPr="003D4ABF" w:rsidRDefault="00EF0CE0" w:rsidP="00EF0CE0">
      <w:pPr>
        <w:pStyle w:val="B2"/>
      </w:pPr>
      <w:r w:rsidRPr="003D4ABF">
        <w:t>-</w:t>
      </w:r>
      <w:r w:rsidRPr="003D4ABF">
        <w:tab/>
        <w:t xml:space="preserve">The AF may change the QoS by providing a different QoS </w:t>
      </w:r>
      <w:r>
        <w:t>R</w:t>
      </w:r>
      <w:r w:rsidRPr="003D4ABF">
        <w:t>eference</w:t>
      </w:r>
      <w:ins w:id="34" w:author="백영교/통신표준연구팀(SR)/삼성전자" w:date="2024-10-04T16:13:00Z">
        <w:r w:rsidR="008367AF">
          <w:t xml:space="preserve"> parameter</w:t>
        </w:r>
      </w:ins>
      <w:r w:rsidRPr="003D4ABF">
        <w:t xml:space="preserve"> while the AF session is ongoing. If this happens, the PCF shall update the related QoS parameter sets in the PCC rule accordingly.</w:t>
      </w:r>
    </w:p>
    <w:p w14:paraId="3952208F" w14:textId="77777777" w:rsidR="00EF0CE0" w:rsidRPr="003D4ABF" w:rsidRDefault="00EF0CE0" w:rsidP="00EF0CE0">
      <w:pPr>
        <w:pStyle w:val="B1"/>
      </w:pPr>
      <w:r w:rsidRPr="003D4ABF">
        <w:t>b)</w:t>
      </w:r>
      <w:r w:rsidRPr="003D4ABF">
        <w:tab/>
        <w:t>When the AF provides individual QoS parameters</w:t>
      </w:r>
      <w:r>
        <w:t xml:space="preserve"> instead of a QoS Reference</w:t>
      </w:r>
      <w:r w:rsidRPr="003D4ABF">
        <w:t>:</w:t>
      </w:r>
    </w:p>
    <w:p w14:paraId="1EB7E219" w14:textId="77777777" w:rsidR="00EF0CE0" w:rsidRDefault="00EF0CE0" w:rsidP="00EF0CE0">
      <w:pPr>
        <w:pStyle w:val="B2"/>
      </w:pPr>
      <w:r>
        <w:lastRenderedPageBreak/>
        <w:t>-</w:t>
      </w:r>
      <w:r>
        <w:tab/>
        <w:t>The AF provides one or more of the following individual QoS parameters, i.e. Requested Priority, Maximum Burst Size, Requested 5GS Delay, Requested Maximum Bitrate, Requested Guaranteed Bitrate and Requested Packet Error Rate.</w:t>
      </w:r>
    </w:p>
    <w:p w14:paraId="0F698BE3" w14:textId="77777777" w:rsidR="00EF0CE0" w:rsidRDefault="00EF0CE0" w:rsidP="00EF0CE0">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F283CC9" w14:textId="77777777" w:rsidR="00EF0CE0" w:rsidRDefault="00EF0CE0" w:rsidP="00EF0CE0">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5B0C323" w14:textId="77777777" w:rsidR="00EF0CE0" w:rsidRDefault="00EF0CE0" w:rsidP="00EF0CE0">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93AE092" w14:textId="77777777" w:rsidR="00EF0CE0" w:rsidRDefault="00EF0CE0" w:rsidP="00EF0CE0">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32C60620" w14:textId="77777777" w:rsidR="00EF0CE0" w:rsidRDefault="00EF0CE0" w:rsidP="00EF0CE0">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71E5BF3B" w14:textId="02781F36" w:rsidR="00EF0CE0" w:rsidRDefault="00EF0CE0" w:rsidP="00EF0CE0">
      <w:r>
        <w:t>In addition to the QoS Reference</w:t>
      </w:r>
      <w:ins w:id="35" w:author="백영교/통신표준연구팀(SR)/삼성전자" w:date="2024-10-04T16:13:00Z">
        <w:r w:rsidR="008367AF">
          <w:t xml:space="preserve"> parameter</w:t>
        </w:r>
      </w:ins>
      <w:r>
        <w:t xml:space="preserve"> or the individual QoS parameters described above, the AF may provide further parameters associated with the Flow Description, e.g. parameters that describe traffic characteristics as described in clause 6.1.3.23 or 6.1.3.23a and Indication of ECN marking for L4S.</w:t>
      </w:r>
    </w:p>
    <w:p w14:paraId="15E630D3" w14:textId="77777777" w:rsidR="00EF0CE0" w:rsidRPr="003D4ABF" w:rsidRDefault="00EF0CE0" w:rsidP="00EF0CE0">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AEBC1D4" w14:textId="77777777" w:rsidR="00EF0CE0" w:rsidRPr="003D4ABF" w:rsidRDefault="00EF0CE0" w:rsidP="00EF0CE0">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0177BE2E" w14:textId="77777777" w:rsidR="00EF0CE0" w:rsidRPr="003D4ABF" w:rsidRDefault="00EF0CE0" w:rsidP="00EF0CE0">
      <w:r w:rsidRPr="003D4ABF">
        <w:t>If the PCF gets informed about Policy Control Request Triggers relevant for the AF session, the PCF shall inform the AF about it as defined in clause 6.1.3.18.</w:t>
      </w:r>
    </w:p>
    <w:p w14:paraId="69C7AE38" w14:textId="658A4D63" w:rsidR="00EF0CE0" w:rsidRDefault="00EF0CE0" w:rsidP="00EF0CE0">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w:t>
      </w:r>
      <w:ins w:id="36" w:author="백영교/통신표준연구팀(SR)/삼성전자" w:date="2024-10-04T16:13:00Z">
        <w:r w:rsidR="008367AF">
          <w:t xml:space="preserve">parameter </w:t>
        </w:r>
      </w:ins>
      <w:r>
        <w:t xml:space="preserve">or individual QoS parameters. Alternative Service Requirements </w:t>
      </w:r>
      <w:r w:rsidRPr="003D4ABF">
        <w:t>contain</w:t>
      </w:r>
      <w:r>
        <w:t>:</w:t>
      </w:r>
    </w:p>
    <w:p w14:paraId="2C738D70" w14:textId="77777777" w:rsidR="00EF0CE0" w:rsidRDefault="00EF0CE0" w:rsidP="00EF0CE0">
      <w:pPr>
        <w:pStyle w:val="B1"/>
      </w:pPr>
      <w:r>
        <w:t>-</w:t>
      </w:r>
      <w:r>
        <w:tab/>
        <w:t>When the AF requests the network to provide QoS with a QoS Reference, one or more QoS Reference parameters in a prioritized order.</w:t>
      </w:r>
    </w:p>
    <w:p w14:paraId="6805C0A0" w14:textId="3686A45A" w:rsidR="00EF0CE0" w:rsidRDefault="00EF0CE0" w:rsidP="00EF0CE0">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3FBBAA25" w14:textId="77777777" w:rsidR="00EF0CE0" w:rsidRDefault="00EF0CE0" w:rsidP="00EF0CE0">
      <w:pPr>
        <w:pStyle w:val="B1"/>
      </w:pPr>
      <w:r>
        <w:tab/>
        <w:t>If the AF request is sent via the TSCTSF, the TSCTSF determines a Requested PDB considering the Requested 5GS Delay and the UE-DS-TT Residence Time.</w:t>
      </w:r>
    </w:p>
    <w:p w14:paraId="1D7B1620" w14:textId="77777777" w:rsidR="00EF0CE0" w:rsidRPr="003D4ABF" w:rsidRDefault="00EF0CE0" w:rsidP="00EF0CE0">
      <w:r>
        <w:lastRenderedPageBreak/>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60C8472" w14:textId="77777777" w:rsidR="00EF0CE0" w:rsidRDefault="00EF0CE0" w:rsidP="00EF0CE0">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941D371" w14:textId="42C78D6F" w:rsidR="00EF0CE0" w:rsidRPr="003D4ABF" w:rsidRDefault="00EF0CE0" w:rsidP="00EF0CE0">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w:t>
      </w:r>
      <w:ins w:id="37" w:author="백영교/통신표준연구팀(SR)/삼성전자" w:date="2024-10-04T16:15:00Z">
        <w:r w:rsidR="008367AF">
          <w:t xml:space="preserve">parameter </w:t>
        </w:r>
      </w:ins>
      <w:r>
        <w:t>or the lowest priority set of Requested Alternative QoS Parameters</w:t>
      </w:r>
      <w:r w:rsidRPr="003D4ABF">
        <w:t xml:space="preserve"> of the Alternative Service Requirements cannot be fulfilled (as described in clause 6.1.3.18).</w:t>
      </w:r>
    </w:p>
    <w:p w14:paraId="6D598192" w14:textId="77777777" w:rsidR="00EF0CE0" w:rsidRPr="003D4ABF" w:rsidRDefault="00EF0CE0" w:rsidP="00EF0CE0">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1DCCB10E" w14:textId="77777777" w:rsidR="00EF0CE0" w:rsidRPr="003D4ABF" w:rsidRDefault="00EF0CE0" w:rsidP="00EF0CE0">
      <w:r w:rsidRPr="003D4ABF">
        <w:t>The AF may change the Alternative Service Requirements while the AF session is ongoing. If this happens, the PCF shall update the Alternative QoS parameter sets in the PCC rule accordingly.</w:t>
      </w:r>
    </w:p>
    <w:p w14:paraId="50B13908" w14:textId="77777777" w:rsidR="00EF0CE0" w:rsidRPr="003D4ABF" w:rsidRDefault="00EF0CE0" w:rsidP="00EF0CE0">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9E5C4AB" w14:textId="77777777" w:rsidR="00EF0CE0" w:rsidRDefault="00EF0CE0" w:rsidP="00EF0CE0">
      <w:bookmarkStart w:id="38" w:name="_CR6_1_3_23"/>
      <w:bookmarkEnd w:id="38"/>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3EB6A904" w14:textId="77777777" w:rsidR="00EF0CE0" w:rsidRDefault="00EF0CE0" w:rsidP="00EF0CE0">
      <w:pPr>
        <w:pStyle w:val="NO"/>
      </w:pPr>
      <w:r>
        <w:t>NOTE 4:</w:t>
      </w:r>
      <w:r>
        <w:tab/>
        <w:t>When leveraging the QoS duration and the QoS inactivity interval, both are expected to be in the order of minutes to avoid too frequent signalling between RAN, AF and 5GC/PCF.</w:t>
      </w:r>
    </w:p>
    <w:p w14:paraId="007ED094" w14:textId="77777777" w:rsidR="00EF0CE0" w:rsidRDefault="00EF0CE0" w:rsidP="00EF0CE0">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C14743E" w14:textId="2BE33186" w:rsidR="00EF0CE0" w:rsidRDefault="00EF0CE0" w:rsidP="00EF0CE0">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067F516D" w14:textId="21C27294" w:rsidR="00EF0CE0" w:rsidRDefault="00EF0CE0" w:rsidP="00EF0CE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202A28">
        <w:rPr>
          <w:rFonts w:ascii="Arial Unicode MS" w:eastAsia="Arial Unicode MS" w:hAnsi="Arial Unicode MS" w:cs="Arial Unicode MS"/>
          <w:color w:val="FF0000"/>
          <w:sz w:val="32"/>
          <w:szCs w:val="48"/>
        </w:rPr>
        <w:t>3</w:t>
      </w:r>
      <w:r w:rsidR="00202A28" w:rsidRPr="00202A28">
        <w:rPr>
          <w:rFonts w:ascii="Arial Unicode MS" w:eastAsia="Arial Unicode MS" w:hAnsi="Arial Unicode MS" w:cs="Arial Unicode MS"/>
          <w:color w:val="FF0000"/>
          <w:sz w:val="32"/>
          <w:szCs w:val="48"/>
          <w:vertAlign w:val="superscript"/>
        </w:rPr>
        <w:t>rd</w:t>
      </w:r>
      <w:r w:rsidR="00202A28">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106B75F" w14:textId="77777777" w:rsidR="00202A28" w:rsidRDefault="00202A28" w:rsidP="00202A28">
      <w:pPr>
        <w:pStyle w:val="50"/>
        <w:rPr>
          <w:lang w:eastAsia="zh-CN"/>
        </w:rPr>
      </w:pPr>
      <w:bookmarkStart w:id="39" w:name="_Toc178073182"/>
      <w:bookmarkStart w:id="40" w:name="_Toc178073235"/>
      <w:r>
        <w:rPr>
          <w:lang w:eastAsia="zh-CN"/>
        </w:rPr>
        <w:t>6.1.3.27.2</w:t>
      </w:r>
      <w:r>
        <w:rPr>
          <w:lang w:eastAsia="zh-CN"/>
        </w:rPr>
        <w:tab/>
        <w:t>UL/DL policy control based on round-trip latency requirement</w:t>
      </w:r>
      <w:bookmarkEnd w:id="39"/>
    </w:p>
    <w:p w14:paraId="29B5AE46" w14:textId="68092702" w:rsidR="00202A28" w:rsidRDefault="00202A28" w:rsidP="00202A28">
      <w:pPr>
        <w:rPr>
          <w:lang w:eastAsia="zh-CN"/>
        </w:rPr>
      </w:pPr>
      <w:r>
        <w:rPr>
          <w:lang w:eastAsia="zh-CN"/>
        </w:rPr>
        <w:t>The AF may provide a round-trip (RT) latency indication together with a single direction delay requirement between the UE and the PSA UPF expressed as the QoS Reference</w:t>
      </w:r>
      <w:ins w:id="41" w:author="백영교/통신표준연구팀(SR)/삼성전자" w:date="2024-10-04T16:15:00Z">
        <w:r w:rsidR="008367AF">
          <w:rPr>
            <w:lang w:eastAsia="zh-CN"/>
          </w:rPr>
          <w:t xml:space="preserve"> parameter</w:t>
        </w:r>
      </w:ins>
      <w:r>
        <w:rPr>
          <w:lang w:eastAsia="zh-CN"/>
        </w:rPr>
        <w:t xml:space="preserve"> or the individual QoS parameters (as described in clause 6.1.3.22). The RT latency indication indicates the need to meet the RT latency requirement of the service data flow, i.e. doubling of the single direction delay requirement between the UE and the PSA UPF.</w:t>
      </w:r>
    </w:p>
    <w:p w14:paraId="39EB8986" w14:textId="77777777" w:rsidR="00202A28" w:rsidRDefault="00202A28" w:rsidP="00202A28">
      <w:pPr>
        <w:rPr>
          <w:lang w:eastAsia="zh-CN"/>
        </w:rPr>
      </w:pPr>
      <w:r>
        <w:rPr>
          <w:lang w:eastAsia="zh-CN"/>
        </w:rPr>
        <w:t xml:space="preserve">Based on the RT latency requirement received from the AF or locally configured in the PCF, the PCF authorizes the AF request and can split the RT latency requirement into two PDBs of two PCC rules, used for the UL QoS Flow and DL </w:t>
      </w:r>
      <w:r>
        <w:rPr>
          <w:lang w:eastAsia="zh-CN"/>
        </w:rPr>
        <w:lastRenderedPageBreak/>
        <w:t>QoS Flow to carry the UL and DL traffics of the service respectively. The two PDBs can be unequal, but their sum shall not exceed the RT latency requirement.</w:t>
      </w:r>
    </w:p>
    <w:p w14:paraId="1C07A835" w14:textId="77777777" w:rsidR="00202A28" w:rsidRDefault="00202A28" w:rsidP="00202A28">
      <w:pPr>
        <w:rPr>
          <w:lang w:eastAsia="zh-CN"/>
        </w:rPr>
      </w:pPr>
      <w:r>
        <w:rPr>
          <w:lang w:eastAsia="zh-CN"/>
        </w:rPr>
        <w:t>Based on the RT latency requirements, the PCF shall generate UL and DL QoS monitoring policies in the PCC rules associated to the two correlated QoS Flows respectively to enable RT latency tracking. The uplink and downlink delay for the two QoS Flows shall be tracked by PCF independently.</w:t>
      </w:r>
    </w:p>
    <w:p w14:paraId="6CCCBA84" w14:textId="77777777" w:rsidR="00202A28" w:rsidRDefault="00202A28" w:rsidP="00202A28">
      <w:pPr>
        <w:rPr>
          <w:lang w:eastAsia="zh-CN"/>
        </w:rPr>
      </w:pPr>
      <w:r>
        <w:rPr>
          <w:lang w:eastAsia="zh-CN"/>
        </w:rPr>
        <w:t>When the QoS monitoring results are reported to PCF, the PCF can derive and track the RT latency by combining the QoS monitoring reports for the UL and the DL packet delay. Based on the QoS monitoring results, the PCF may adjust the PDBs of one or both PCC rules under the consideration of the RT latency requirement using SM Policy Association Modification procedure described in clause 4.16.5.2 of TS 23.502 [3] to better fit the new situation.</w:t>
      </w:r>
    </w:p>
    <w:p w14:paraId="051C3BD0" w14:textId="77777777" w:rsidR="00202A28" w:rsidRDefault="00202A28" w:rsidP="00202A28">
      <w:pPr>
        <w:pStyle w:val="NO"/>
      </w:pPr>
      <w:r>
        <w:t>NOTE:</w:t>
      </w:r>
      <w:r>
        <w:tab/>
        <w:t>How the PCF derives the round-trip latency and takes policy decisions is up to implementation.</w:t>
      </w:r>
    </w:p>
    <w:p w14:paraId="272F56BB" w14:textId="77777777" w:rsidR="00202A28" w:rsidRDefault="00202A28" w:rsidP="00202A28">
      <w:pPr>
        <w:rPr>
          <w:lang w:eastAsia="zh-CN"/>
        </w:rPr>
      </w:pPr>
      <w:r>
        <w:rPr>
          <w:lang w:eastAsia="zh-CN"/>
        </w:rPr>
        <w:t>If the UL and DL traffic of the service have different QoS requirements (e.g. different one-way delay), the AF may provide the QoS requirements with RT latency indication in the AF Session with required QoS request for UL and DL Flow Descriptions. The PCF then identifies the UL and DL service data flows with RT latency indicator for RT latency control. In this case, the RT latency requirement of the service is described by the sum of the UL and DL delay requirements.</w:t>
      </w:r>
    </w:p>
    <w:p w14:paraId="5E1F184D" w14:textId="77777777" w:rsidR="00202A28" w:rsidRDefault="00202A28" w:rsidP="00202A28">
      <w:pPr>
        <w:pStyle w:val="50"/>
        <w:rPr>
          <w:lang w:eastAsia="zh-CN"/>
        </w:rPr>
      </w:pPr>
      <w:bookmarkStart w:id="42" w:name="_CR6_1_3_27_3"/>
      <w:bookmarkEnd w:id="42"/>
      <w:r>
        <w:rPr>
          <w:lang w:eastAsia="zh-CN"/>
        </w:rPr>
        <w:t>6.1.3.27.3</w:t>
      </w:r>
      <w:r>
        <w:rPr>
          <w:lang w:eastAsia="zh-CN"/>
        </w:rPr>
        <w:tab/>
        <w:t>Support for delivery of multi-modal services</w:t>
      </w:r>
    </w:p>
    <w:p w14:paraId="69F4300A" w14:textId="77777777" w:rsidR="00202A28" w:rsidRDefault="00202A28" w:rsidP="00202A28">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57E3E951" w14:textId="77777777" w:rsidR="00202A28" w:rsidRDefault="00202A28" w:rsidP="00202A28">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5D7AA1AA" w14:textId="77777777" w:rsidR="00202A28" w:rsidRDefault="00202A28" w:rsidP="00202A28">
      <w:pPr>
        <w:pStyle w:val="B1"/>
      </w:pPr>
      <w:r>
        <w:t>-</w:t>
      </w:r>
      <w:r>
        <w:tab/>
        <w:t>Multi-modal Service ID: an identifier that refers to the multi-modal communication service. Data flows belonging to the same multi-modal service share the same Multi-modal Service ID.</w:t>
      </w:r>
    </w:p>
    <w:p w14:paraId="4498DD69" w14:textId="77777777" w:rsidR="00202A28" w:rsidRDefault="00202A28" w:rsidP="00202A28">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3772D924" w14:textId="77777777" w:rsidR="00202A28" w:rsidRDefault="00202A28" w:rsidP="00202A28">
      <w:pPr>
        <w:pStyle w:val="B1"/>
        <w:rPr>
          <w:lang w:eastAsia="zh-CN"/>
        </w:rPr>
      </w:pPr>
      <w:r>
        <w:rPr>
          <w:lang w:eastAsia="zh-CN"/>
        </w:rPr>
        <w:t>-</w:t>
      </w:r>
      <w:r>
        <w:rPr>
          <w:lang w:eastAsia="zh-CN"/>
        </w:rPr>
        <w:tab/>
        <w:t>QoS monitoring requirements for each data flow.</w:t>
      </w:r>
    </w:p>
    <w:p w14:paraId="4C01054E" w14:textId="56793AE3" w:rsidR="00202A28" w:rsidRDefault="00202A28" w:rsidP="00202A28">
      <w:pPr>
        <w:pStyle w:val="B1"/>
        <w:rPr>
          <w:lang w:eastAsia="zh-CN"/>
        </w:rPr>
      </w:pPr>
      <w:r>
        <w:rPr>
          <w:lang w:eastAsia="zh-CN"/>
        </w:rPr>
        <w:t>-</w:t>
      </w:r>
      <w:r>
        <w:rPr>
          <w:lang w:eastAsia="zh-CN"/>
        </w:rPr>
        <w:tab/>
        <w:t xml:space="preserve">QoS information and service requirements for each data flow, that consist of: Flow description information of the data flow and </w:t>
      </w:r>
      <w:ins w:id="43" w:author="백영교/통신표준연구팀(SR)/삼성전자" w:date="2024-10-04T16:00:00Z">
        <w:r w:rsidR="007C3A4B">
          <w:rPr>
            <w:lang w:eastAsia="zh-CN"/>
          </w:rPr>
          <w:t xml:space="preserve">individual </w:t>
        </w:r>
      </w:ins>
      <w:r>
        <w:rPr>
          <w:lang w:eastAsia="zh-CN"/>
        </w:rPr>
        <w:t xml:space="preserve">QoS parameters/QoS Reference </w:t>
      </w:r>
      <w:ins w:id="44" w:author="백영교/통신표준연구팀(SR)/삼성전자" w:date="2024-10-04T16:16:00Z">
        <w:r w:rsidR="008367AF">
          <w:rPr>
            <w:lang w:eastAsia="zh-CN"/>
          </w:rPr>
          <w:t xml:space="preserve">parameter </w:t>
        </w:r>
      </w:ins>
      <w:r>
        <w:rPr>
          <w:lang w:eastAsia="zh-CN"/>
        </w:rPr>
        <w:t>as described in clause 6.1.3.22.</w:t>
      </w:r>
    </w:p>
    <w:p w14:paraId="5E356943" w14:textId="77777777" w:rsidR="00202A28" w:rsidRDefault="00202A28" w:rsidP="00202A28">
      <w:pPr>
        <w:pStyle w:val="NO"/>
        <w:rPr>
          <w:lang w:eastAsia="zh-CN"/>
        </w:rPr>
      </w:pPr>
      <w:r>
        <w:rPr>
          <w:lang w:eastAsia="zh-CN"/>
        </w:rPr>
        <w:t>NOTE:</w:t>
      </w:r>
      <w:r>
        <w:rPr>
          <w:lang w:eastAsia="zh-CN"/>
        </w:rPr>
        <w:tab/>
        <w:t>The attributes for multiple data flows can be provided via a single or multiple AF requests.</w:t>
      </w:r>
    </w:p>
    <w:p w14:paraId="421406B5" w14:textId="77777777" w:rsidR="00202A28" w:rsidRDefault="00202A28" w:rsidP="00202A28">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15521FA7" w14:textId="77777777" w:rsidR="00202A28" w:rsidRDefault="00202A28" w:rsidP="00202A28">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0A95119A" w14:textId="77777777" w:rsidR="00202A28" w:rsidRDefault="00202A28" w:rsidP="00202A28">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13D102CF" w14:textId="77777777" w:rsidR="00202A28" w:rsidRDefault="00202A28" w:rsidP="00202A28">
      <w:pPr>
        <w:pStyle w:val="50"/>
        <w:rPr>
          <w:lang w:eastAsia="zh-CN"/>
        </w:rPr>
      </w:pPr>
      <w:bookmarkStart w:id="45" w:name="_Toc178073184"/>
      <w:r>
        <w:rPr>
          <w:lang w:eastAsia="zh-CN"/>
        </w:rPr>
        <w:t>6.1.3.27.4</w:t>
      </w:r>
      <w:r>
        <w:rPr>
          <w:lang w:eastAsia="zh-CN"/>
        </w:rPr>
        <w:tab/>
        <w:t>PDU Set based handling</w:t>
      </w:r>
      <w:bookmarkEnd w:id="45"/>
    </w:p>
    <w:p w14:paraId="54658C13" w14:textId="77777777" w:rsidR="00202A28" w:rsidRDefault="00202A28" w:rsidP="00202A28">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w:t>
      </w:r>
      <w:r>
        <w:rPr>
          <w:lang w:eastAsia="zh-CN"/>
        </w:rPr>
        <w:lastRenderedPageBreak/>
        <w:t>SMF provides NG-RAN the PDU Set QoS Parameters (as described in clause 5.37.5 of TS 23.501 [2]). If the PCC rule includes the Protocol Description, it is used for PDU Set identification (as described in clause 5.37.5 of TS 23.501 [2]).</w:t>
      </w:r>
    </w:p>
    <w:p w14:paraId="56BB9CAD" w14:textId="3D6199AD" w:rsidR="00202A28" w:rsidRDefault="00202A28" w:rsidP="00202A28">
      <w:pPr>
        <w:rPr>
          <w:lang w:eastAsia="zh-CN"/>
        </w:rPr>
      </w:pPr>
      <w:r>
        <w:rPr>
          <w:lang w:eastAsia="zh-CN"/>
        </w:rPr>
        <w:t xml:space="preserve">When the AF requests that a data session to a UE is set up with a specific QoS (as described in clause 6.1.3.22), the AF can also provide </w:t>
      </w:r>
      <w:ins w:id="46" w:author="백영교/통신표준연구팀(SR)/삼성전자" w:date="2024-10-04T16:21:00Z">
        <w:r w:rsidR="008367AF">
          <w:t xml:space="preserve">one or more of </w:t>
        </w:r>
      </w:ins>
      <w:r>
        <w:rPr>
          <w:lang w:eastAsia="zh-CN"/>
        </w:rPr>
        <w:t xml:space="preserve">the </w:t>
      </w:r>
      <w:ins w:id="47" w:author="백영교/통신표준연구팀(SR)/삼성전자" w:date="2024-10-04T16:22:00Z">
        <w:r w:rsidR="00AE5B74">
          <w:rPr>
            <w:lang w:eastAsia="zh-CN"/>
          </w:rPr>
          <w:t xml:space="preserve">following </w:t>
        </w:r>
      </w:ins>
      <w:r>
        <w:rPr>
          <w:lang w:eastAsia="zh-CN"/>
        </w:rPr>
        <w:t xml:space="preserve">individual QoS parameters </w:t>
      </w:r>
      <w:ins w:id="48" w:author="백영교/통신표준연구팀(SR)/삼성전자" w:date="2024-10-04T16:23:00Z">
        <w:r w:rsidR="00AE5B74">
          <w:rPr>
            <w:lang w:eastAsia="zh-CN"/>
          </w:rPr>
          <w:t xml:space="preserve">i.e. </w:t>
        </w:r>
      </w:ins>
      <w:r>
        <w:rPr>
          <w:lang w:eastAsia="zh-CN"/>
        </w:rPr>
        <w:t>Requested PDU Set Delay Budget (UL and/or DL), Requested PDU Set Error Rate (UL and/or DL) and Requested PDU Set Integrated Handling Information (UL and/or DL) to describe the requirements for the PDU Set based handling and the Protocol Description (UL and/or DL).</w:t>
      </w:r>
    </w:p>
    <w:p w14:paraId="192F01ED" w14:textId="4700493E" w:rsidR="00676D2B" w:rsidRPr="00202A28" w:rsidRDefault="00676D2B" w:rsidP="00676D2B">
      <w:pPr>
        <w:rPr>
          <w:lang w:eastAsia="zh-CN"/>
        </w:rPr>
      </w:pPr>
    </w:p>
    <w:p w14:paraId="178A829E" w14:textId="1E4C8844" w:rsidR="00676D2B" w:rsidRDefault="00676D2B" w:rsidP="00676D2B">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202A28">
        <w:rPr>
          <w:rFonts w:ascii="Arial Unicode MS" w:eastAsia="Arial Unicode MS" w:hAnsi="Arial Unicode MS" w:cs="Arial Unicode MS"/>
          <w:color w:val="FF0000"/>
          <w:sz w:val="32"/>
          <w:szCs w:val="48"/>
        </w:rPr>
        <w:t>4</w:t>
      </w:r>
      <w:r w:rsidRPr="00EF0CE0">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2FA04F9" w14:textId="77777777" w:rsidR="00202A28" w:rsidRDefault="00202A28" w:rsidP="00202A28">
      <w:pPr>
        <w:pStyle w:val="40"/>
        <w:rPr>
          <w:lang w:eastAsia="zh-CN"/>
        </w:rPr>
      </w:pPr>
      <w:bookmarkStart w:id="49" w:name="_Toc178073187"/>
      <w:bookmarkEnd w:id="40"/>
      <w:r>
        <w:rPr>
          <w:lang w:eastAsia="zh-CN"/>
        </w:rPr>
        <w:t>6.1.3.28</w:t>
      </w:r>
      <w:r>
        <w:rPr>
          <w:lang w:eastAsia="zh-CN"/>
        </w:rPr>
        <w:tab/>
        <w:t>AF requested QoS for a UE or group of UEs not identified by a UE address</w:t>
      </w:r>
      <w:bookmarkEnd w:id="49"/>
    </w:p>
    <w:p w14:paraId="4C9D655A" w14:textId="77777777" w:rsidR="00202A28" w:rsidRDefault="00202A28" w:rsidP="00202A28">
      <w:pPr>
        <w:rPr>
          <w:lang w:eastAsia="zh-CN"/>
        </w:rPr>
      </w:pPr>
      <w:r>
        <w:rPr>
          <w:lang w:eastAsia="zh-CN"/>
        </w:rPr>
        <w:t>The AF may request that the data session(s) for a UE (identified by a GPSI) or a group of UEs (identified by an External Group ID) for a specific DNN and S-NSSAI are set up with a specific QoS (e.g. low latency or PDV) and priority handling. The request from the AF may also include parameters for QoS monitoring and parameters that describe the traffic characteristics.</w:t>
      </w:r>
    </w:p>
    <w:p w14:paraId="4D45FD92" w14:textId="77777777" w:rsidR="00202A28" w:rsidRDefault="00202A28" w:rsidP="00202A28">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111DACA6" w14:textId="77777777" w:rsidR="00202A28" w:rsidRDefault="00202A28" w:rsidP="00202A28">
      <w:pPr>
        <w:pStyle w:val="B1"/>
      </w:pPr>
      <w:r>
        <w:t>-</w:t>
      </w:r>
      <w:r>
        <w:tab/>
        <w:t>DNN and S-NSSAI;</w:t>
      </w:r>
    </w:p>
    <w:p w14:paraId="3A751148" w14:textId="77777777" w:rsidR="00202A28" w:rsidRDefault="00202A28" w:rsidP="00202A28">
      <w:pPr>
        <w:pStyle w:val="B1"/>
      </w:pPr>
      <w:r>
        <w:t>-</w:t>
      </w:r>
      <w:r>
        <w:tab/>
        <w:t>Information about target UEs: External Group Identifier or GPSI;</w:t>
      </w:r>
    </w:p>
    <w:p w14:paraId="3824BABE" w14:textId="77777777" w:rsidR="00202A28" w:rsidRDefault="00202A28" w:rsidP="00202A28">
      <w:pPr>
        <w:pStyle w:val="B1"/>
      </w:pPr>
      <w:r>
        <w:t>-</w:t>
      </w:r>
      <w:r>
        <w:tab/>
        <w:t>Flow Descriptions as described in clause 6.1.3.6;</w:t>
      </w:r>
    </w:p>
    <w:p w14:paraId="741CDEB7" w14:textId="77777777" w:rsidR="00202A28" w:rsidRDefault="00202A28" w:rsidP="00202A28">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12990E91" w14:textId="77777777" w:rsidR="00202A28" w:rsidRDefault="00202A28" w:rsidP="00202A28">
      <w:pPr>
        <w:pStyle w:val="B1"/>
      </w:pPr>
      <w:r>
        <w:t>-</w:t>
      </w:r>
      <w:r>
        <w:tab/>
        <w:t>Traffic characteristics as described in clause 6.1.3.23 or clause 6.1.3.23a;</w:t>
      </w:r>
    </w:p>
    <w:p w14:paraId="14D07C5D" w14:textId="3A1C68FD" w:rsidR="00202A28" w:rsidRDefault="00202A28" w:rsidP="00202A28">
      <w:pPr>
        <w:pStyle w:val="B1"/>
      </w:pPr>
      <w:r>
        <w:t>-</w:t>
      </w:r>
      <w:r>
        <w:tab/>
        <w:t xml:space="preserve">QoS parameters (e.g. QoS Reference </w:t>
      </w:r>
      <w:ins w:id="50" w:author="백영교/통신표준연구팀(SR)/삼성전자" w:date="2024-10-04T16:16:00Z">
        <w:r w:rsidR="008367AF">
          <w:t xml:space="preserve">parameter </w:t>
        </w:r>
      </w:ins>
      <w:r>
        <w:t>or individual QoS parameters or Alternative QoS Parameter Set) as defined in clause 6.1.3.22;</w:t>
      </w:r>
    </w:p>
    <w:p w14:paraId="1D3FAB4B" w14:textId="77777777" w:rsidR="00202A28" w:rsidRDefault="00202A28" w:rsidP="00202A28">
      <w:pPr>
        <w:pStyle w:val="B1"/>
      </w:pPr>
      <w:r>
        <w:t>-</w:t>
      </w:r>
      <w:r>
        <w:tab/>
        <w:t>QoS parameters for monitoring as defined in clause 6.1.3.21;</w:t>
      </w:r>
    </w:p>
    <w:p w14:paraId="2E9B15DE" w14:textId="77777777" w:rsidR="00202A28" w:rsidRDefault="00202A28" w:rsidP="00202A28">
      <w:pPr>
        <w:pStyle w:val="NO"/>
      </w:pPr>
      <w:r>
        <w:t>NOTE 2:</w:t>
      </w:r>
      <w:r>
        <w:tab/>
        <w:t>The AF can support monitoring of specific performance characteristic by requesting the Notification control with Alternative QoS Profiles as defined in clause 5.7.2.4.1b of TS 23.501 [2] and deriving the specific degraded QoS characteristic (e.g. GFBR, PDB or PER) and the way it is degraded with the "GFBR can no longer be guaranteed" notifications and indications to Alternative QoS Profile.</w:t>
      </w:r>
    </w:p>
    <w:p w14:paraId="0EA2B347" w14:textId="77777777" w:rsidR="00202A28" w:rsidRDefault="00202A28" w:rsidP="00202A28">
      <w:pPr>
        <w:pStyle w:val="B1"/>
      </w:pPr>
      <w:r>
        <w:t>-</w:t>
      </w:r>
      <w:r>
        <w:tab/>
        <w:t>Temporal invalidity condition (start-time, end-time), indicate the time period when there will be no user payload for the DNN/S-NSSAI and Flow Descriptions provided with the request (e.g. at night or on weekends);</w:t>
      </w:r>
    </w:p>
    <w:p w14:paraId="12C4652A" w14:textId="77777777" w:rsidR="00202A28" w:rsidRDefault="00202A28" w:rsidP="00202A28">
      <w:pPr>
        <w:pStyle w:val="B1"/>
      </w:pPr>
      <w:r>
        <w:t>-</w:t>
      </w:r>
      <w:r>
        <w:tab/>
        <w:t>Subscription to events as defined in clause 6.1.3.18.</w:t>
      </w:r>
    </w:p>
    <w:p w14:paraId="1369C2D8" w14:textId="77777777" w:rsidR="00202A28" w:rsidRDefault="00202A28" w:rsidP="00202A28">
      <w:r>
        <w:t>The NEF determines whether or not to invoke the TSCTSF in the same way as for AF session with required QoS procedure, as described in step 2 of clause 4.15.6.6 in TS 23.502 [3].</w:t>
      </w:r>
    </w:p>
    <w:p w14:paraId="5B648FFD" w14:textId="77777777" w:rsidR="00202A28" w:rsidRDefault="00202A28" w:rsidP="00202A28">
      <w:r>
        <w:t>In case the TSCTSF is not used, the NEF stores the AF request on UDR. 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p>
    <w:p w14:paraId="3BF4CD9A" w14:textId="23800183" w:rsidR="00202A28" w:rsidRDefault="00202A28" w:rsidP="00202A28">
      <w:r>
        <w:t>In the case that the TSCTSF is used, the TSCTSF receives the AF requested QoS information from the NEF. The TSCTSF applies the AF requested QoS information as described in clause 5.20c of TS 23.501 [2] and clause 4.15.6.14 of TS 23.502 [3].</w:t>
      </w:r>
    </w:p>
    <w:p w14:paraId="4ABD0423" w14:textId="1CD4C283" w:rsidR="00202A28" w:rsidRDefault="00202A28" w:rsidP="00202A28">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5</w:t>
      </w:r>
      <w:r w:rsidRPr="00EF0CE0">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3C03F0" w14:textId="77777777" w:rsidR="00970E3B" w:rsidRDefault="00970E3B" w:rsidP="00202A28">
      <w:pPr>
        <w:pStyle w:val="40"/>
      </w:pPr>
      <w:bookmarkStart w:id="51" w:name="_Toc19197367"/>
      <w:bookmarkStart w:id="52" w:name="_Toc27896520"/>
      <w:bookmarkStart w:id="53" w:name="_Toc36192688"/>
      <w:bookmarkStart w:id="54" w:name="_Toc37076419"/>
      <w:bookmarkStart w:id="55" w:name="_Toc45194869"/>
      <w:bookmarkStart w:id="56" w:name="_Toc47594281"/>
      <w:bookmarkStart w:id="57" w:name="_Toc51836910"/>
      <w:bookmarkStart w:id="58" w:name="_Toc178073206"/>
    </w:p>
    <w:p w14:paraId="3E6D9CAF" w14:textId="22A22A43" w:rsidR="00202A28" w:rsidRPr="003D4ABF" w:rsidRDefault="00202A28" w:rsidP="00202A28">
      <w:pPr>
        <w:pStyle w:val="40"/>
      </w:pPr>
      <w:r w:rsidRPr="003D4ABF">
        <w:t>6.2.1.6</w:t>
      </w:r>
      <w:r w:rsidRPr="003D4ABF">
        <w:tab/>
      </w:r>
      <w:r w:rsidRPr="003D4ABF">
        <w:rPr>
          <w:rFonts w:eastAsia="SimSun" w:cs="Arial"/>
          <w:lang w:eastAsia="zh-CN"/>
        </w:rPr>
        <w:t>Application specific policy information management</w:t>
      </w:r>
      <w:bookmarkEnd w:id="51"/>
      <w:bookmarkEnd w:id="52"/>
      <w:bookmarkEnd w:id="53"/>
      <w:bookmarkEnd w:id="54"/>
      <w:bookmarkEnd w:id="55"/>
      <w:bookmarkEnd w:id="56"/>
      <w:bookmarkEnd w:id="57"/>
      <w:bookmarkEnd w:id="58"/>
    </w:p>
    <w:p w14:paraId="0E20B1DB" w14:textId="77777777" w:rsidR="00202A28" w:rsidRPr="003D4ABF" w:rsidRDefault="00202A28" w:rsidP="00202A28">
      <w:r w:rsidRPr="003D4ABF">
        <w:rPr>
          <w:rFonts w:eastAsia="DengXian"/>
          <w:lang w:eastAsia="zh-CN"/>
        </w:rPr>
        <w:t>The application specific information used for policy control includes</w:t>
      </w:r>
      <w:r w:rsidRPr="003D4ABF">
        <w:t>:</w:t>
      </w:r>
    </w:p>
    <w:p w14:paraId="1753CE97" w14:textId="77777777" w:rsidR="00202A28" w:rsidRPr="003D4ABF" w:rsidRDefault="00202A28" w:rsidP="00202A28">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05293AE5" w14:textId="77777777" w:rsidR="00202A28" w:rsidRPr="003D4ABF" w:rsidRDefault="00202A28" w:rsidP="00202A28">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19C513F9" w14:textId="77777777" w:rsidR="00202A28" w:rsidRPr="003D4ABF" w:rsidRDefault="00202A28" w:rsidP="00202A28">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389BF473" w14:textId="2C9FD513" w:rsidR="00202A28" w:rsidRPr="003D4ABF" w:rsidRDefault="00202A28" w:rsidP="00202A28">
      <w:pPr>
        <w:pStyle w:val="B1"/>
      </w:pPr>
      <w:r>
        <w:t>-</w:t>
      </w:r>
      <w:r>
        <w:tab/>
        <w:t>PDTQ information stored in the UDR as Data Set "Policy Data" and Data Subset "Planned Data Transfer with QoS requirements data". It contains an ASP identifier, a PDTQ policy together with the PDTQ Reference ID, the requested QoS Reference</w:t>
      </w:r>
      <w:ins w:id="59" w:author="백영교/통신표준연구팀(SR)/삼성전자" w:date="2024-10-04T16:16:00Z">
        <w:r w:rsidR="008367AF">
          <w:t xml:space="preserve"> parameter</w:t>
        </w:r>
      </w:ins>
      <w:r>
        <w:t xml:space="preserve"> or individual QoS parameters, optionally Alternative Service Requirements, the list of Desired time windows, the Number of UEs, the Network Area Information provided by the AF (mapped by NEF) and the subscription to notifications of PDTQ policy re-negotiation.</w:t>
      </w:r>
    </w:p>
    <w:p w14:paraId="51FDB412" w14:textId="77777777" w:rsidR="00202A28" w:rsidRPr="003D4ABF" w:rsidRDefault="00202A28" w:rsidP="00202A28">
      <w:r w:rsidRPr="003D4ABF">
        <w:t>The application specific policy information may be requested/updated by the PCF per AF request.</w:t>
      </w:r>
    </w:p>
    <w:p w14:paraId="0CF1FDA5" w14:textId="77777777" w:rsidR="00202A28" w:rsidRPr="003D4ABF" w:rsidRDefault="00202A28" w:rsidP="00202A28">
      <w:pPr>
        <w:rPr>
          <w:rFonts w:eastAsia="DengXian"/>
          <w:lang w:eastAsia="zh-CN"/>
        </w:rPr>
      </w:pPr>
      <w:r w:rsidRPr="003D4ABF">
        <w:rPr>
          <w:rFonts w:eastAsia="DengXian"/>
          <w:lang w:eastAsia="zh-CN"/>
        </w:rPr>
        <w:t>The management of Application Function request information for multiple UEs is defined in clause 6.3.7.2 of TS</w:t>
      </w:r>
      <w:r>
        <w:rPr>
          <w:rFonts w:eastAsia="DengXian"/>
          <w:lang w:eastAsia="zh-CN"/>
        </w:rPr>
        <w:t> </w:t>
      </w:r>
      <w:r w:rsidRPr="003D4ABF">
        <w:rPr>
          <w:rFonts w:eastAsia="DengXian"/>
          <w:lang w:eastAsia="zh-CN"/>
        </w:rPr>
        <w:t>23.501</w:t>
      </w:r>
      <w:r>
        <w:rPr>
          <w:rFonts w:eastAsia="DengXian"/>
          <w:lang w:eastAsia="zh-CN"/>
        </w:rPr>
        <w:t> </w:t>
      </w:r>
      <w:r w:rsidRPr="003D4ABF">
        <w:rPr>
          <w:rFonts w:eastAsia="DengXian"/>
          <w:lang w:eastAsia="zh-CN"/>
        </w:rPr>
        <w:t>[2], the management of policies for the negotiation of BDT is defined in clause 6.1.2.4</w:t>
      </w:r>
      <w:r>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0644307E" w14:textId="77777777" w:rsidR="00202A28" w:rsidRPr="00202A28" w:rsidRDefault="00202A28" w:rsidP="00202A28"/>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bookmarkEnd w:id="8"/>
      <w:bookmarkEnd w:id="9"/>
    </w:p>
    <w:sectPr w:rsidR="00C955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5A300" w14:textId="77777777" w:rsidR="00AB3BB8" w:rsidRDefault="00AB3BB8">
      <w:r>
        <w:separator/>
      </w:r>
    </w:p>
  </w:endnote>
  <w:endnote w:type="continuationSeparator" w:id="0">
    <w:p w14:paraId="56BC9C91" w14:textId="77777777" w:rsidR="00AB3BB8" w:rsidRDefault="00AB3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54855" w14:textId="77777777" w:rsidR="00970E3B" w:rsidRPr="00BB4FE8" w:rsidRDefault="00970E3B" w:rsidP="002E0129">
    <w:pPr>
      <w:pStyle w:val="a9"/>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9F46B" w14:textId="77777777" w:rsidR="00AB3BB8" w:rsidRDefault="00AB3BB8">
      <w:r>
        <w:separator/>
      </w:r>
    </w:p>
  </w:footnote>
  <w:footnote w:type="continuationSeparator" w:id="0">
    <w:p w14:paraId="1973F67A" w14:textId="77777777" w:rsidR="00AB3BB8" w:rsidRDefault="00AB3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970E3B" w:rsidRDefault="00970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A331D" w14:textId="5412A9FA" w:rsidR="00970E3B" w:rsidRDefault="00970E3B">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F15905">
      <w:rPr>
        <w:rFonts w:ascii="Arial" w:hAnsi="Arial" w:cs="Arial" w:hint="eastAsia"/>
        <w:bCs/>
        <w:noProof/>
        <w:szCs w:val="18"/>
        <w:lang w:eastAsia="ko-KR"/>
      </w:rPr>
      <w:t>오류</w:t>
    </w:r>
    <w:r w:rsidR="00F15905">
      <w:rPr>
        <w:rFonts w:ascii="Arial" w:hAnsi="Arial" w:cs="Arial" w:hint="eastAsia"/>
        <w:bCs/>
        <w:noProof/>
        <w:szCs w:val="18"/>
        <w:lang w:eastAsia="ko-KR"/>
      </w:rPr>
      <w:t xml:space="preserve">! </w:t>
    </w:r>
    <w:r w:rsidR="00F15905">
      <w:rPr>
        <w:rFonts w:ascii="Arial" w:hAnsi="Arial" w:cs="Arial" w:hint="eastAsia"/>
        <w:bCs/>
        <w:noProof/>
        <w:szCs w:val="18"/>
        <w:lang w:eastAsia="ko-KR"/>
      </w:rPr>
      <w:t>지정한</w:t>
    </w:r>
    <w:r w:rsidR="00F15905">
      <w:rPr>
        <w:rFonts w:ascii="Arial" w:hAnsi="Arial" w:cs="Arial" w:hint="eastAsia"/>
        <w:bCs/>
        <w:noProof/>
        <w:szCs w:val="18"/>
        <w:lang w:eastAsia="ko-KR"/>
      </w:rPr>
      <w:t xml:space="preserve"> </w:t>
    </w:r>
    <w:r w:rsidR="00F15905">
      <w:rPr>
        <w:rFonts w:ascii="Arial" w:hAnsi="Arial" w:cs="Arial" w:hint="eastAsia"/>
        <w:bCs/>
        <w:noProof/>
        <w:szCs w:val="18"/>
        <w:lang w:eastAsia="ko-KR"/>
      </w:rPr>
      <w:t>스타일은</w:t>
    </w:r>
    <w:r w:rsidR="00F15905">
      <w:rPr>
        <w:rFonts w:ascii="Arial" w:hAnsi="Arial" w:cs="Arial" w:hint="eastAsia"/>
        <w:bCs/>
        <w:noProof/>
        <w:szCs w:val="18"/>
        <w:lang w:eastAsia="ko-KR"/>
      </w:rPr>
      <w:t xml:space="preserve"> </w:t>
    </w:r>
    <w:r w:rsidR="00F15905">
      <w:rPr>
        <w:rFonts w:ascii="Arial" w:hAnsi="Arial" w:cs="Arial" w:hint="eastAsia"/>
        <w:bCs/>
        <w:noProof/>
        <w:szCs w:val="18"/>
        <w:lang w:eastAsia="ko-KR"/>
      </w:rPr>
      <w:t>사용되지</w:t>
    </w:r>
    <w:r w:rsidR="00F15905">
      <w:rPr>
        <w:rFonts w:ascii="Arial" w:hAnsi="Arial" w:cs="Arial" w:hint="eastAsia"/>
        <w:bCs/>
        <w:noProof/>
        <w:szCs w:val="18"/>
        <w:lang w:eastAsia="ko-KR"/>
      </w:rPr>
      <w:t xml:space="preserve"> </w:t>
    </w:r>
    <w:r w:rsidR="00F15905">
      <w:rPr>
        <w:rFonts w:ascii="Arial" w:hAnsi="Arial" w:cs="Arial" w:hint="eastAsia"/>
        <w:bCs/>
        <w:noProof/>
        <w:szCs w:val="18"/>
        <w:lang w:eastAsia="ko-KR"/>
      </w:rPr>
      <w:t>않습니다</w:t>
    </w:r>
    <w:r w:rsidR="00F15905">
      <w:rPr>
        <w:rFonts w:ascii="Arial" w:hAnsi="Arial" w:cs="Arial" w:hint="eastAsia"/>
        <w:bCs/>
        <w:noProof/>
        <w:szCs w:val="18"/>
        <w:lang w:eastAsia="ko-KR"/>
      </w:rPr>
      <w:t>.</w:t>
    </w:r>
    <w:r w:rsidRPr="00BB4FE8">
      <w:rPr>
        <w:rFonts w:ascii="Arial" w:hAnsi="Arial" w:cs="Arial"/>
        <w:b/>
        <w:szCs w:val="18"/>
      </w:rPr>
      <w:fldChar w:fldCharType="end"/>
    </w:r>
  </w:p>
  <w:p w14:paraId="53B796E8" w14:textId="5731499D" w:rsidR="00970E3B" w:rsidRDefault="00970E3B">
    <w:pPr>
      <w:framePr w:h="284" w:hRule="exact" w:wrap="around" w:vAnchor="text" w:hAnchor="margin" w:xAlign="center" w:y="7"/>
      <w:rPr>
        <w:rFonts w:ascii="Arial" w:hAnsi="Arial" w:cs="Arial"/>
        <w:b/>
        <w:sz w:val="18"/>
        <w:szCs w:val="18"/>
        <w:lang w:eastAsia="ko-KR"/>
      </w:rPr>
    </w:pPr>
    <w:r w:rsidRPr="00BB4FE8">
      <w:rPr>
        <w:rFonts w:ascii="Arial" w:hAnsi="Arial" w:cs="Arial"/>
        <w:b/>
        <w:szCs w:val="18"/>
      </w:rPr>
      <w:fldChar w:fldCharType="begin"/>
    </w:r>
    <w:r w:rsidRPr="00BB4FE8">
      <w:rPr>
        <w:rFonts w:ascii="Arial" w:hAnsi="Arial" w:cs="Arial"/>
        <w:b/>
        <w:szCs w:val="18"/>
        <w:lang w:eastAsia="ko-KR"/>
      </w:rPr>
      <w:instrText xml:space="preserve"> PAGE </w:instrText>
    </w:r>
    <w:r w:rsidRPr="00BB4FE8">
      <w:rPr>
        <w:rFonts w:ascii="Arial" w:hAnsi="Arial" w:cs="Arial"/>
        <w:b/>
        <w:szCs w:val="18"/>
      </w:rPr>
      <w:fldChar w:fldCharType="separate"/>
    </w:r>
    <w:r w:rsidR="00F15905">
      <w:rPr>
        <w:rFonts w:ascii="Arial" w:hAnsi="Arial" w:cs="Arial"/>
        <w:b/>
        <w:noProof/>
        <w:szCs w:val="18"/>
        <w:lang w:eastAsia="ko-KR"/>
      </w:rPr>
      <w:t>4</w:t>
    </w:r>
    <w:r w:rsidRPr="00BB4FE8">
      <w:rPr>
        <w:rFonts w:ascii="Arial" w:hAnsi="Arial" w:cs="Arial"/>
        <w:b/>
        <w:szCs w:val="18"/>
      </w:rPr>
      <w:fldChar w:fldCharType="end"/>
    </w:r>
  </w:p>
  <w:p w14:paraId="45252509" w14:textId="4AA485A1" w:rsidR="00970E3B" w:rsidRDefault="00970E3B">
    <w:pPr>
      <w:framePr w:h="284" w:hRule="exact" w:wrap="around" w:vAnchor="text" w:hAnchor="margin" w:y="7"/>
      <w:rPr>
        <w:rFonts w:ascii="Arial" w:hAnsi="Arial" w:cs="Arial"/>
        <w:b/>
        <w:sz w:val="18"/>
        <w:szCs w:val="18"/>
        <w:lang w:eastAsia="ko-KR"/>
      </w:rPr>
    </w:pPr>
    <w:r w:rsidRPr="00BB4FE8">
      <w:rPr>
        <w:rFonts w:ascii="Arial" w:hAnsi="Arial" w:cs="Arial"/>
        <w:b/>
        <w:szCs w:val="18"/>
      </w:rPr>
      <w:fldChar w:fldCharType="begin"/>
    </w:r>
    <w:r w:rsidRPr="00BB4FE8">
      <w:rPr>
        <w:rFonts w:ascii="Arial" w:hAnsi="Arial" w:cs="Arial"/>
        <w:b/>
        <w:szCs w:val="18"/>
        <w:lang w:eastAsia="ko-KR"/>
      </w:rPr>
      <w:instrText xml:space="preserve"> STYLEREF ZGSM </w:instrText>
    </w:r>
    <w:r w:rsidRPr="00BB4FE8">
      <w:rPr>
        <w:rFonts w:ascii="Arial" w:hAnsi="Arial" w:cs="Arial"/>
        <w:b/>
        <w:szCs w:val="18"/>
      </w:rPr>
      <w:fldChar w:fldCharType="separate"/>
    </w:r>
    <w:r w:rsidR="00F15905">
      <w:rPr>
        <w:rFonts w:ascii="Arial" w:hAnsi="Arial" w:cs="Arial" w:hint="eastAsia"/>
        <w:bCs/>
        <w:noProof/>
        <w:szCs w:val="18"/>
        <w:lang w:eastAsia="ko-KR"/>
      </w:rPr>
      <w:t>오류</w:t>
    </w:r>
    <w:r w:rsidR="00F15905">
      <w:rPr>
        <w:rFonts w:ascii="Arial" w:hAnsi="Arial" w:cs="Arial" w:hint="eastAsia"/>
        <w:bCs/>
        <w:noProof/>
        <w:szCs w:val="18"/>
        <w:lang w:eastAsia="ko-KR"/>
      </w:rPr>
      <w:t xml:space="preserve">! </w:t>
    </w:r>
    <w:r w:rsidR="00F15905">
      <w:rPr>
        <w:rFonts w:ascii="Arial" w:hAnsi="Arial" w:cs="Arial" w:hint="eastAsia"/>
        <w:bCs/>
        <w:noProof/>
        <w:szCs w:val="18"/>
        <w:lang w:eastAsia="ko-KR"/>
      </w:rPr>
      <w:t>지정한</w:t>
    </w:r>
    <w:r w:rsidR="00F15905">
      <w:rPr>
        <w:rFonts w:ascii="Arial" w:hAnsi="Arial" w:cs="Arial" w:hint="eastAsia"/>
        <w:bCs/>
        <w:noProof/>
        <w:szCs w:val="18"/>
        <w:lang w:eastAsia="ko-KR"/>
      </w:rPr>
      <w:t xml:space="preserve"> </w:t>
    </w:r>
    <w:r w:rsidR="00F15905">
      <w:rPr>
        <w:rFonts w:ascii="Arial" w:hAnsi="Arial" w:cs="Arial" w:hint="eastAsia"/>
        <w:bCs/>
        <w:noProof/>
        <w:szCs w:val="18"/>
        <w:lang w:eastAsia="ko-KR"/>
      </w:rPr>
      <w:t>스타일은</w:t>
    </w:r>
    <w:r w:rsidR="00F15905">
      <w:rPr>
        <w:rFonts w:ascii="Arial" w:hAnsi="Arial" w:cs="Arial" w:hint="eastAsia"/>
        <w:bCs/>
        <w:noProof/>
        <w:szCs w:val="18"/>
        <w:lang w:eastAsia="ko-KR"/>
      </w:rPr>
      <w:t xml:space="preserve"> </w:t>
    </w:r>
    <w:r w:rsidR="00F15905">
      <w:rPr>
        <w:rFonts w:ascii="Arial" w:hAnsi="Arial" w:cs="Arial" w:hint="eastAsia"/>
        <w:bCs/>
        <w:noProof/>
        <w:szCs w:val="18"/>
        <w:lang w:eastAsia="ko-KR"/>
      </w:rPr>
      <w:t>사용되지</w:t>
    </w:r>
    <w:r w:rsidR="00F15905">
      <w:rPr>
        <w:rFonts w:ascii="Arial" w:hAnsi="Arial" w:cs="Arial" w:hint="eastAsia"/>
        <w:bCs/>
        <w:noProof/>
        <w:szCs w:val="18"/>
        <w:lang w:eastAsia="ko-KR"/>
      </w:rPr>
      <w:t xml:space="preserve"> </w:t>
    </w:r>
    <w:r w:rsidR="00F15905">
      <w:rPr>
        <w:rFonts w:ascii="Arial" w:hAnsi="Arial" w:cs="Arial" w:hint="eastAsia"/>
        <w:bCs/>
        <w:noProof/>
        <w:szCs w:val="18"/>
        <w:lang w:eastAsia="ko-KR"/>
      </w:rPr>
      <w:t>않습니다</w:t>
    </w:r>
    <w:r w:rsidR="00F15905">
      <w:rPr>
        <w:rFonts w:ascii="Arial" w:hAnsi="Arial" w:cs="Arial" w:hint="eastAsia"/>
        <w:bCs/>
        <w:noProof/>
        <w:szCs w:val="18"/>
        <w:lang w:eastAsia="ko-KR"/>
      </w:rPr>
      <w:t>.</w:t>
    </w:r>
    <w:r w:rsidRPr="00BB4FE8">
      <w:rPr>
        <w:rFonts w:ascii="Arial" w:hAnsi="Arial" w:cs="Arial"/>
        <w:b/>
        <w:szCs w:val="18"/>
      </w:rPr>
      <w:fldChar w:fldCharType="end"/>
    </w:r>
  </w:p>
  <w:p w14:paraId="3D0AB38B" w14:textId="77777777" w:rsidR="00970E3B" w:rsidRDefault="00970E3B">
    <w:pPr>
      <w:pStyle w:val="a5"/>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70E3B" w:rsidRDefault="00970E3B">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70E3B" w:rsidRDefault="00970E3B">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70E3B" w:rsidRDefault="00970E3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4D2C6F"/>
    <w:multiLevelType w:val="hybridMultilevel"/>
    <w:tmpl w:val="71649E58"/>
    <w:lvl w:ilvl="0" w:tplc="8B9AF31E">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2"/>
  </w:num>
  <w:num w:numId="7">
    <w:abstractNumId w:val="11"/>
  </w:num>
  <w:num w:numId="8">
    <w:abstractNumId w:val="12"/>
  </w:num>
  <w:num w:numId="9">
    <w:abstractNumId w:val="21"/>
  </w:num>
  <w:num w:numId="10">
    <w:abstractNumId w:val="14"/>
  </w:num>
  <w:num w:numId="11">
    <w:abstractNumId w:val="20"/>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2E4A"/>
    <w:rsid w:val="00032C1D"/>
    <w:rsid w:val="00042883"/>
    <w:rsid w:val="00050156"/>
    <w:rsid w:val="00053060"/>
    <w:rsid w:val="00053884"/>
    <w:rsid w:val="000708B5"/>
    <w:rsid w:val="000734FC"/>
    <w:rsid w:val="00074C66"/>
    <w:rsid w:val="00080E7D"/>
    <w:rsid w:val="00086690"/>
    <w:rsid w:val="00093FE1"/>
    <w:rsid w:val="000A31BB"/>
    <w:rsid w:val="000A6394"/>
    <w:rsid w:val="000B7FED"/>
    <w:rsid w:val="000C038A"/>
    <w:rsid w:val="000C6598"/>
    <w:rsid w:val="000C7C1F"/>
    <w:rsid w:val="000D44B3"/>
    <w:rsid w:val="000D773B"/>
    <w:rsid w:val="000E01EA"/>
    <w:rsid w:val="000E061E"/>
    <w:rsid w:val="000E12E2"/>
    <w:rsid w:val="000E30D8"/>
    <w:rsid w:val="000F7B48"/>
    <w:rsid w:val="00113AC8"/>
    <w:rsid w:val="0012030C"/>
    <w:rsid w:val="001218C8"/>
    <w:rsid w:val="00127671"/>
    <w:rsid w:val="00145D43"/>
    <w:rsid w:val="00151004"/>
    <w:rsid w:val="001510B2"/>
    <w:rsid w:val="0016408B"/>
    <w:rsid w:val="00186574"/>
    <w:rsid w:val="00192C46"/>
    <w:rsid w:val="001A08B3"/>
    <w:rsid w:val="001A1F52"/>
    <w:rsid w:val="001A2BEC"/>
    <w:rsid w:val="001A5B36"/>
    <w:rsid w:val="001A7B60"/>
    <w:rsid w:val="001B52F0"/>
    <w:rsid w:val="001B5D79"/>
    <w:rsid w:val="001B7A65"/>
    <w:rsid w:val="001C0AAD"/>
    <w:rsid w:val="001C6844"/>
    <w:rsid w:val="001C73EF"/>
    <w:rsid w:val="001D00EC"/>
    <w:rsid w:val="001D490C"/>
    <w:rsid w:val="001E29D8"/>
    <w:rsid w:val="001E41F3"/>
    <w:rsid w:val="001F7803"/>
    <w:rsid w:val="002008EF"/>
    <w:rsid w:val="00202A28"/>
    <w:rsid w:val="00220864"/>
    <w:rsid w:val="002422D1"/>
    <w:rsid w:val="00245D86"/>
    <w:rsid w:val="00250EB4"/>
    <w:rsid w:val="002561FD"/>
    <w:rsid w:val="0026004D"/>
    <w:rsid w:val="002640DD"/>
    <w:rsid w:val="00275D12"/>
    <w:rsid w:val="0028073D"/>
    <w:rsid w:val="00282994"/>
    <w:rsid w:val="00284FEB"/>
    <w:rsid w:val="002860C4"/>
    <w:rsid w:val="00287DF8"/>
    <w:rsid w:val="002B0857"/>
    <w:rsid w:val="002B34E7"/>
    <w:rsid w:val="002B5741"/>
    <w:rsid w:val="002C0771"/>
    <w:rsid w:val="002D0759"/>
    <w:rsid w:val="002D4D40"/>
    <w:rsid w:val="002E0129"/>
    <w:rsid w:val="002E38A1"/>
    <w:rsid w:val="002E3EA7"/>
    <w:rsid w:val="002E472E"/>
    <w:rsid w:val="00305409"/>
    <w:rsid w:val="0032666A"/>
    <w:rsid w:val="00333C67"/>
    <w:rsid w:val="003609EF"/>
    <w:rsid w:val="0036231A"/>
    <w:rsid w:val="00365955"/>
    <w:rsid w:val="0037438E"/>
    <w:rsid w:val="00374DD4"/>
    <w:rsid w:val="00391829"/>
    <w:rsid w:val="003A21AA"/>
    <w:rsid w:val="003A2648"/>
    <w:rsid w:val="003A4C4B"/>
    <w:rsid w:val="003B08C3"/>
    <w:rsid w:val="003B590E"/>
    <w:rsid w:val="003D686F"/>
    <w:rsid w:val="003E1A36"/>
    <w:rsid w:val="003E3596"/>
    <w:rsid w:val="003E3864"/>
    <w:rsid w:val="00410371"/>
    <w:rsid w:val="00423D98"/>
    <w:rsid w:val="004242F1"/>
    <w:rsid w:val="004315B5"/>
    <w:rsid w:val="00431777"/>
    <w:rsid w:val="00444756"/>
    <w:rsid w:val="00446C39"/>
    <w:rsid w:val="00453695"/>
    <w:rsid w:val="0045474C"/>
    <w:rsid w:val="0047100A"/>
    <w:rsid w:val="004830EE"/>
    <w:rsid w:val="00484C51"/>
    <w:rsid w:val="004922CE"/>
    <w:rsid w:val="004B28B4"/>
    <w:rsid w:val="004B4376"/>
    <w:rsid w:val="004B6A27"/>
    <w:rsid w:val="004B75B7"/>
    <w:rsid w:val="004C40F2"/>
    <w:rsid w:val="004D21ED"/>
    <w:rsid w:val="004F2B14"/>
    <w:rsid w:val="004F6967"/>
    <w:rsid w:val="0050572A"/>
    <w:rsid w:val="0051374C"/>
    <w:rsid w:val="005141D9"/>
    <w:rsid w:val="0051580D"/>
    <w:rsid w:val="00534131"/>
    <w:rsid w:val="00537DB6"/>
    <w:rsid w:val="00547111"/>
    <w:rsid w:val="00552968"/>
    <w:rsid w:val="005546C2"/>
    <w:rsid w:val="00554777"/>
    <w:rsid w:val="00555065"/>
    <w:rsid w:val="00555D32"/>
    <w:rsid w:val="00561A07"/>
    <w:rsid w:val="00563625"/>
    <w:rsid w:val="005650F3"/>
    <w:rsid w:val="00581994"/>
    <w:rsid w:val="0059000A"/>
    <w:rsid w:val="00592D74"/>
    <w:rsid w:val="005967B1"/>
    <w:rsid w:val="005975EA"/>
    <w:rsid w:val="005E2C44"/>
    <w:rsid w:val="00621188"/>
    <w:rsid w:val="006257ED"/>
    <w:rsid w:val="00626478"/>
    <w:rsid w:val="0062749A"/>
    <w:rsid w:val="006362E5"/>
    <w:rsid w:val="00653DE4"/>
    <w:rsid w:val="00660F7A"/>
    <w:rsid w:val="00665C47"/>
    <w:rsid w:val="00675B96"/>
    <w:rsid w:val="00676D2B"/>
    <w:rsid w:val="00695808"/>
    <w:rsid w:val="0069658A"/>
    <w:rsid w:val="006A0CF9"/>
    <w:rsid w:val="006B46FB"/>
    <w:rsid w:val="006C2EDD"/>
    <w:rsid w:val="006E21FB"/>
    <w:rsid w:val="006F6B57"/>
    <w:rsid w:val="00705BFE"/>
    <w:rsid w:val="00720E22"/>
    <w:rsid w:val="007250AF"/>
    <w:rsid w:val="0074245A"/>
    <w:rsid w:val="00747F8F"/>
    <w:rsid w:val="00791F51"/>
    <w:rsid w:val="00792342"/>
    <w:rsid w:val="007977A8"/>
    <w:rsid w:val="007A3949"/>
    <w:rsid w:val="007B512A"/>
    <w:rsid w:val="007C2097"/>
    <w:rsid w:val="007C3A4B"/>
    <w:rsid w:val="007D4B00"/>
    <w:rsid w:val="007D6A07"/>
    <w:rsid w:val="007E612C"/>
    <w:rsid w:val="007E62CD"/>
    <w:rsid w:val="007F7259"/>
    <w:rsid w:val="007F78E5"/>
    <w:rsid w:val="008040A8"/>
    <w:rsid w:val="00811F9C"/>
    <w:rsid w:val="00823271"/>
    <w:rsid w:val="0082440F"/>
    <w:rsid w:val="008275F1"/>
    <w:rsid w:val="008279FA"/>
    <w:rsid w:val="008367AF"/>
    <w:rsid w:val="008435BB"/>
    <w:rsid w:val="00860EDF"/>
    <w:rsid w:val="008626E7"/>
    <w:rsid w:val="00870EE7"/>
    <w:rsid w:val="008863B9"/>
    <w:rsid w:val="00895790"/>
    <w:rsid w:val="008A45A6"/>
    <w:rsid w:val="008A5DCF"/>
    <w:rsid w:val="008D3CCC"/>
    <w:rsid w:val="008F3789"/>
    <w:rsid w:val="008F532D"/>
    <w:rsid w:val="008F686C"/>
    <w:rsid w:val="009019A5"/>
    <w:rsid w:val="00901C6D"/>
    <w:rsid w:val="00912A45"/>
    <w:rsid w:val="009148DE"/>
    <w:rsid w:val="00917FCC"/>
    <w:rsid w:val="00921ECA"/>
    <w:rsid w:val="00923119"/>
    <w:rsid w:val="00924458"/>
    <w:rsid w:val="009312B2"/>
    <w:rsid w:val="00941E30"/>
    <w:rsid w:val="009423D0"/>
    <w:rsid w:val="009440E3"/>
    <w:rsid w:val="00944158"/>
    <w:rsid w:val="00952585"/>
    <w:rsid w:val="00970E3B"/>
    <w:rsid w:val="009717C7"/>
    <w:rsid w:val="009757E5"/>
    <w:rsid w:val="009777D9"/>
    <w:rsid w:val="00991B88"/>
    <w:rsid w:val="009A1AD3"/>
    <w:rsid w:val="009A5753"/>
    <w:rsid w:val="009A579D"/>
    <w:rsid w:val="009B34F1"/>
    <w:rsid w:val="009C55A9"/>
    <w:rsid w:val="009C7BA2"/>
    <w:rsid w:val="009D2527"/>
    <w:rsid w:val="009D2835"/>
    <w:rsid w:val="009D2F7C"/>
    <w:rsid w:val="009D608E"/>
    <w:rsid w:val="009D6435"/>
    <w:rsid w:val="009E3297"/>
    <w:rsid w:val="009F734F"/>
    <w:rsid w:val="00A21D96"/>
    <w:rsid w:val="00A22448"/>
    <w:rsid w:val="00A246B6"/>
    <w:rsid w:val="00A30911"/>
    <w:rsid w:val="00A34949"/>
    <w:rsid w:val="00A47E70"/>
    <w:rsid w:val="00A50CF0"/>
    <w:rsid w:val="00A55B9F"/>
    <w:rsid w:val="00A7671C"/>
    <w:rsid w:val="00A81F65"/>
    <w:rsid w:val="00AA2CBC"/>
    <w:rsid w:val="00AB3BB8"/>
    <w:rsid w:val="00AB4CD8"/>
    <w:rsid w:val="00AB63D3"/>
    <w:rsid w:val="00AC5820"/>
    <w:rsid w:val="00AD1CD8"/>
    <w:rsid w:val="00AD2636"/>
    <w:rsid w:val="00AE58D5"/>
    <w:rsid w:val="00AE5B74"/>
    <w:rsid w:val="00B071CD"/>
    <w:rsid w:val="00B11005"/>
    <w:rsid w:val="00B258BB"/>
    <w:rsid w:val="00B45FDB"/>
    <w:rsid w:val="00B52F0F"/>
    <w:rsid w:val="00B54711"/>
    <w:rsid w:val="00B55061"/>
    <w:rsid w:val="00B664D4"/>
    <w:rsid w:val="00B67B97"/>
    <w:rsid w:val="00B71092"/>
    <w:rsid w:val="00B8345F"/>
    <w:rsid w:val="00B95D8D"/>
    <w:rsid w:val="00B968C8"/>
    <w:rsid w:val="00BA3EC5"/>
    <w:rsid w:val="00BA4563"/>
    <w:rsid w:val="00BA51D9"/>
    <w:rsid w:val="00BA6E1B"/>
    <w:rsid w:val="00BA76EE"/>
    <w:rsid w:val="00BB5DFC"/>
    <w:rsid w:val="00BC3DE9"/>
    <w:rsid w:val="00BC4FFF"/>
    <w:rsid w:val="00BC7B36"/>
    <w:rsid w:val="00BD279D"/>
    <w:rsid w:val="00BD4910"/>
    <w:rsid w:val="00BD6BB8"/>
    <w:rsid w:val="00BF1AA3"/>
    <w:rsid w:val="00BF507D"/>
    <w:rsid w:val="00BF7577"/>
    <w:rsid w:val="00C040FF"/>
    <w:rsid w:val="00C05A97"/>
    <w:rsid w:val="00C07226"/>
    <w:rsid w:val="00C076D1"/>
    <w:rsid w:val="00C10E26"/>
    <w:rsid w:val="00C213C3"/>
    <w:rsid w:val="00C33137"/>
    <w:rsid w:val="00C44C30"/>
    <w:rsid w:val="00C52816"/>
    <w:rsid w:val="00C5750D"/>
    <w:rsid w:val="00C60AF0"/>
    <w:rsid w:val="00C6120E"/>
    <w:rsid w:val="00C64E47"/>
    <w:rsid w:val="00C66A15"/>
    <w:rsid w:val="00C66BA2"/>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33996"/>
    <w:rsid w:val="00D41C45"/>
    <w:rsid w:val="00D50255"/>
    <w:rsid w:val="00D50F9F"/>
    <w:rsid w:val="00D645C7"/>
    <w:rsid w:val="00D66520"/>
    <w:rsid w:val="00D849A0"/>
    <w:rsid w:val="00D84AE9"/>
    <w:rsid w:val="00D90C96"/>
    <w:rsid w:val="00D91D05"/>
    <w:rsid w:val="00D9372F"/>
    <w:rsid w:val="00DA1187"/>
    <w:rsid w:val="00DB20AB"/>
    <w:rsid w:val="00DE34CF"/>
    <w:rsid w:val="00DF04E3"/>
    <w:rsid w:val="00DF71BF"/>
    <w:rsid w:val="00E131AB"/>
    <w:rsid w:val="00E13F3D"/>
    <w:rsid w:val="00E34898"/>
    <w:rsid w:val="00E5180B"/>
    <w:rsid w:val="00E57FF5"/>
    <w:rsid w:val="00E62989"/>
    <w:rsid w:val="00E63439"/>
    <w:rsid w:val="00E91E4E"/>
    <w:rsid w:val="00E9517D"/>
    <w:rsid w:val="00E95FA1"/>
    <w:rsid w:val="00EA43FD"/>
    <w:rsid w:val="00EB09B7"/>
    <w:rsid w:val="00EB4E91"/>
    <w:rsid w:val="00EC0EE6"/>
    <w:rsid w:val="00ED3D85"/>
    <w:rsid w:val="00EE7D7C"/>
    <w:rsid w:val="00EF0CE0"/>
    <w:rsid w:val="00EF54E0"/>
    <w:rsid w:val="00F02B0F"/>
    <w:rsid w:val="00F05ABF"/>
    <w:rsid w:val="00F15905"/>
    <w:rsid w:val="00F25D98"/>
    <w:rsid w:val="00F300FB"/>
    <w:rsid w:val="00F40A84"/>
    <w:rsid w:val="00F426C4"/>
    <w:rsid w:val="00F45A44"/>
    <w:rsid w:val="00F47526"/>
    <w:rsid w:val="00F5473F"/>
    <w:rsid w:val="00F5655E"/>
    <w:rsid w:val="00F82CB3"/>
    <w:rsid w:val="00F85D8E"/>
    <w:rsid w:val="00F93F69"/>
    <w:rsid w:val="00FB6386"/>
    <w:rsid w:val="00FB664B"/>
    <w:rsid w:val="00FC31EF"/>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0"/>
    <w:rsid w:val="000A31BB"/>
    <w:rPr>
      <w:rFonts w:ascii="Arial" w:hAnsi="Arial"/>
      <w:sz w:val="28"/>
      <w:lang w:val="en-GB" w:eastAsia="en-US"/>
    </w:rPr>
  </w:style>
  <w:style w:type="character" w:customStyle="1" w:styleId="4Char">
    <w:name w:val="제목 4 Char"/>
    <w:link w:val="40"/>
    <w:qFormat/>
    <w:locked/>
    <w:rsid w:val="000A31BB"/>
    <w:rPr>
      <w:rFonts w:ascii="Arial" w:hAnsi="Arial"/>
      <w:sz w:val="24"/>
      <w:lang w:val="en-GB" w:eastAsia="en-US"/>
    </w:rPr>
  </w:style>
  <w:style w:type="character" w:customStyle="1" w:styleId="5Char">
    <w:name w:val="제목 5 Char"/>
    <w:basedOn w:val="a0"/>
    <w:link w:val="50"/>
    <w:rsid w:val="0045369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32666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01C6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A31B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D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423D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44C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44C3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D4D4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32666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32666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32666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32666A"/>
    <w:rPr>
      <w:rFonts w:ascii="Tahoma" w:hAnsi="Tahoma" w:cs="Tahoma"/>
      <w:shd w:val="clear" w:color="auto" w:fill="000080"/>
      <w:lang w:val="en-GB" w:eastAsia="en-US"/>
    </w:rPr>
  </w:style>
  <w:style w:type="character" w:customStyle="1" w:styleId="NOChar">
    <w:name w:val="NO Char"/>
    <w:qFormat/>
    <w:rsid w:val="00CB1AA4"/>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paragraph" w:customStyle="1" w:styleId="TAJ">
    <w:name w:val="TAJ"/>
    <w:basedOn w:val="TH"/>
    <w:rsid w:val="0032666A"/>
    <w:pPr>
      <w:overflowPunct w:val="0"/>
      <w:autoSpaceDE w:val="0"/>
      <w:autoSpaceDN w:val="0"/>
      <w:adjustRightInd w:val="0"/>
      <w:textAlignment w:val="baseline"/>
    </w:pPr>
    <w:rPr>
      <w:lang w:eastAsia="en-GB"/>
    </w:rPr>
  </w:style>
  <w:style w:type="paragraph" w:customStyle="1" w:styleId="Guidance">
    <w:name w:val="Guidance"/>
    <w:basedOn w:val="a"/>
    <w:rsid w:val="0032666A"/>
    <w:pPr>
      <w:overflowPunct w:val="0"/>
      <w:autoSpaceDE w:val="0"/>
      <w:autoSpaceDN w:val="0"/>
      <w:adjustRightInd w:val="0"/>
      <w:textAlignment w:val="baseline"/>
    </w:pPr>
    <w:rPr>
      <w:i/>
      <w:color w:val="0000FF"/>
      <w:lang w:eastAsia="en-GB"/>
    </w:rPr>
  </w:style>
  <w:style w:type="paragraph" w:styleId="af1">
    <w:name w:val="Body Text"/>
    <w:basedOn w:val="a"/>
    <w:link w:val="Char4"/>
    <w:rsid w:val="0032666A"/>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1"/>
    <w:rsid w:val="0032666A"/>
    <w:rPr>
      <w:rFonts w:ascii="Times New Roman" w:eastAsia="SimSun" w:hAnsi="Times New Roman"/>
      <w:color w:val="000000"/>
      <w:lang w:val="en-GB" w:eastAsia="ja-JP"/>
    </w:rPr>
  </w:style>
  <w:style w:type="paragraph" w:styleId="af2">
    <w:name w:val="Block Text"/>
    <w:basedOn w:val="a"/>
    <w:rsid w:val="003266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32666A"/>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32666A"/>
    <w:rPr>
      <w:rFonts w:ascii="Times New Roman" w:hAnsi="Times New Roman"/>
      <w:lang w:val="en-GB" w:eastAsia="en-GB"/>
    </w:rPr>
  </w:style>
  <w:style w:type="paragraph" w:styleId="34">
    <w:name w:val="Body Text 3"/>
    <w:basedOn w:val="a"/>
    <w:link w:val="3Char0"/>
    <w:rsid w:val="0032666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2666A"/>
    <w:rPr>
      <w:rFonts w:ascii="Times New Roman" w:hAnsi="Times New Roman"/>
      <w:sz w:val="16"/>
      <w:szCs w:val="16"/>
      <w:lang w:val="en-GB" w:eastAsia="en-GB"/>
    </w:rPr>
  </w:style>
  <w:style w:type="paragraph" w:styleId="af3">
    <w:name w:val="Body Text First Indent"/>
    <w:basedOn w:val="af1"/>
    <w:link w:val="Char5"/>
    <w:rsid w:val="0032666A"/>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3"/>
    <w:rsid w:val="0032666A"/>
    <w:rPr>
      <w:rFonts w:ascii="Times New Roman" w:eastAsia="Times New Roman" w:hAnsi="Times New Roman"/>
      <w:color w:val="000000"/>
      <w:lang w:val="en-GB" w:eastAsia="en-US"/>
    </w:rPr>
  </w:style>
  <w:style w:type="paragraph" w:styleId="af4">
    <w:name w:val="Body Text Indent"/>
    <w:basedOn w:val="a"/>
    <w:link w:val="Char6"/>
    <w:rsid w:val="0032666A"/>
    <w:pPr>
      <w:overflowPunct w:val="0"/>
      <w:autoSpaceDE w:val="0"/>
      <w:autoSpaceDN w:val="0"/>
      <w:adjustRightInd w:val="0"/>
      <w:spacing w:after="120"/>
      <w:ind w:left="283"/>
      <w:textAlignment w:val="baseline"/>
    </w:pPr>
    <w:rPr>
      <w:lang w:eastAsia="en-GB"/>
    </w:rPr>
  </w:style>
  <w:style w:type="character" w:customStyle="1" w:styleId="Char6">
    <w:name w:val="본문 들여쓰기 Char"/>
    <w:basedOn w:val="a0"/>
    <w:link w:val="af4"/>
    <w:rsid w:val="0032666A"/>
    <w:rPr>
      <w:rFonts w:ascii="Times New Roman" w:hAnsi="Times New Roman"/>
      <w:lang w:val="en-GB" w:eastAsia="en-GB"/>
    </w:rPr>
  </w:style>
  <w:style w:type="paragraph" w:styleId="26">
    <w:name w:val="Body Text First Indent 2"/>
    <w:basedOn w:val="af4"/>
    <w:link w:val="2Char0"/>
    <w:rsid w:val="0032666A"/>
    <w:pPr>
      <w:spacing w:after="180"/>
      <w:ind w:left="360" w:firstLine="360"/>
    </w:pPr>
  </w:style>
  <w:style w:type="character" w:customStyle="1" w:styleId="2Char0">
    <w:name w:val="본문 첫 줄 들여쓰기 2 Char"/>
    <w:basedOn w:val="Char6"/>
    <w:link w:val="26"/>
    <w:rsid w:val="0032666A"/>
    <w:rPr>
      <w:rFonts w:ascii="Times New Roman" w:hAnsi="Times New Roman"/>
      <w:lang w:val="en-GB" w:eastAsia="en-GB"/>
    </w:rPr>
  </w:style>
  <w:style w:type="paragraph" w:styleId="27">
    <w:name w:val="Body Text Indent 2"/>
    <w:basedOn w:val="a"/>
    <w:link w:val="2Char1"/>
    <w:rsid w:val="0032666A"/>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32666A"/>
    <w:rPr>
      <w:rFonts w:ascii="Times New Roman" w:hAnsi="Times New Roman"/>
      <w:lang w:val="en-GB" w:eastAsia="en-GB"/>
    </w:rPr>
  </w:style>
  <w:style w:type="paragraph" w:styleId="35">
    <w:name w:val="Body Text Indent 3"/>
    <w:basedOn w:val="a"/>
    <w:link w:val="3Char1"/>
    <w:rsid w:val="0032666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2666A"/>
    <w:rPr>
      <w:rFonts w:ascii="Times New Roman" w:hAnsi="Times New Roman"/>
      <w:sz w:val="16"/>
      <w:szCs w:val="16"/>
      <w:lang w:val="en-GB" w:eastAsia="en-GB"/>
    </w:rPr>
  </w:style>
  <w:style w:type="paragraph" w:styleId="af5">
    <w:name w:val="Closing"/>
    <w:basedOn w:val="a"/>
    <w:link w:val="Char7"/>
    <w:rsid w:val="0032666A"/>
    <w:pPr>
      <w:overflowPunct w:val="0"/>
      <w:autoSpaceDE w:val="0"/>
      <w:autoSpaceDN w:val="0"/>
      <w:adjustRightInd w:val="0"/>
      <w:spacing w:after="0"/>
      <w:ind w:left="4252"/>
      <w:textAlignment w:val="baseline"/>
    </w:pPr>
    <w:rPr>
      <w:lang w:eastAsia="en-GB"/>
    </w:rPr>
  </w:style>
  <w:style w:type="character" w:customStyle="1" w:styleId="Char7">
    <w:name w:val="맺음말 Char"/>
    <w:basedOn w:val="a0"/>
    <w:link w:val="af5"/>
    <w:rsid w:val="0032666A"/>
    <w:rPr>
      <w:rFonts w:ascii="Times New Roman" w:hAnsi="Times New Roman"/>
      <w:lang w:val="en-GB" w:eastAsia="en-GB"/>
    </w:rPr>
  </w:style>
  <w:style w:type="paragraph" w:styleId="af6">
    <w:name w:val="Date"/>
    <w:basedOn w:val="a"/>
    <w:next w:val="a"/>
    <w:link w:val="Char8"/>
    <w:rsid w:val="0032666A"/>
    <w:pPr>
      <w:overflowPunct w:val="0"/>
      <w:autoSpaceDE w:val="0"/>
      <w:autoSpaceDN w:val="0"/>
      <w:adjustRightInd w:val="0"/>
      <w:textAlignment w:val="baseline"/>
    </w:pPr>
    <w:rPr>
      <w:lang w:eastAsia="en-GB"/>
    </w:rPr>
  </w:style>
  <w:style w:type="character" w:customStyle="1" w:styleId="Char8">
    <w:name w:val="날짜 Char"/>
    <w:basedOn w:val="a0"/>
    <w:link w:val="af6"/>
    <w:rsid w:val="0032666A"/>
    <w:rPr>
      <w:rFonts w:ascii="Times New Roman" w:hAnsi="Times New Roman"/>
      <w:lang w:val="en-GB" w:eastAsia="en-GB"/>
    </w:rPr>
  </w:style>
  <w:style w:type="paragraph" w:styleId="af7">
    <w:name w:val="E-mail Signature"/>
    <w:basedOn w:val="a"/>
    <w:link w:val="Char9"/>
    <w:rsid w:val="0032666A"/>
    <w:pPr>
      <w:overflowPunct w:val="0"/>
      <w:autoSpaceDE w:val="0"/>
      <w:autoSpaceDN w:val="0"/>
      <w:adjustRightInd w:val="0"/>
      <w:spacing w:after="0"/>
      <w:textAlignment w:val="baseline"/>
    </w:pPr>
    <w:rPr>
      <w:lang w:eastAsia="en-GB"/>
    </w:rPr>
  </w:style>
  <w:style w:type="character" w:customStyle="1" w:styleId="Char9">
    <w:name w:val="전자 메일 서명 Char"/>
    <w:basedOn w:val="a0"/>
    <w:link w:val="af7"/>
    <w:rsid w:val="0032666A"/>
    <w:rPr>
      <w:rFonts w:ascii="Times New Roman" w:hAnsi="Times New Roman"/>
      <w:lang w:val="en-GB" w:eastAsia="en-GB"/>
    </w:rPr>
  </w:style>
  <w:style w:type="paragraph" w:styleId="af8">
    <w:name w:val="endnote text"/>
    <w:basedOn w:val="a"/>
    <w:link w:val="Chara"/>
    <w:rsid w:val="0032666A"/>
    <w:pPr>
      <w:overflowPunct w:val="0"/>
      <w:autoSpaceDE w:val="0"/>
      <w:autoSpaceDN w:val="0"/>
      <w:adjustRightInd w:val="0"/>
      <w:spacing w:after="0"/>
      <w:textAlignment w:val="baseline"/>
    </w:pPr>
    <w:rPr>
      <w:lang w:eastAsia="en-GB"/>
    </w:rPr>
  </w:style>
  <w:style w:type="character" w:customStyle="1" w:styleId="Chara">
    <w:name w:val="미주 텍스트 Char"/>
    <w:basedOn w:val="a0"/>
    <w:link w:val="af8"/>
    <w:rsid w:val="0032666A"/>
    <w:rPr>
      <w:rFonts w:ascii="Times New Roman" w:hAnsi="Times New Roman"/>
      <w:lang w:val="en-GB" w:eastAsia="en-GB"/>
    </w:rPr>
  </w:style>
  <w:style w:type="paragraph" w:styleId="af9">
    <w:name w:val="envelope address"/>
    <w:basedOn w:val="a"/>
    <w:rsid w:val="003266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rsid w:val="003266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2666A"/>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2666A"/>
    <w:rPr>
      <w:rFonts w:ascii="Times New Roman" w:hAnsi="Times New Roman"/>
      <w:i/>
      <w:iCs/>
      <w:lang w:val="en-GB" w:eastAsia="en-GB"/>
    </w:rPr>
  </w:style>
  <w:style w:type="paragraph" w:styleId="HTML0">
    <w:name w:val="HTML Preformatted"/>
    <w:basedOn w:val="a"/>
    <w:link w:val="HTMLChar0"/>
    <w:rsid w:val="0032666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2666A"/>
    <w:rPr>
      <w:rFonts w:ascii="Consolas" w:hAnsi="Consolas"/>
      <w:lang w:val="en-GB" w:eastAsia="en-GB"/>
    </w:rPr>
  </w:style>
  <w:style w:type="paragraph" w:styleId="36">
    <w:name w:val="index 3"/>
    <w:basedOn w:val="a"/>
    <w:next w:val="a"/>
    <w:rsid w:val="0032666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2666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2666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2666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2666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2666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2666A"/>
    <w:pPr>
      <w:overflowPunct w:val="0"/>
      <w:autoSpaceDE w:val="0"/>
      <w:autoSpaceDN w:val="0"/>
      <w:adjustRightInd w:val="0"/>
      <w:spacing w:after="0"/>
      <w:ind w:left="1800" w:hanging="200"/>
      <w:textAlignment w:val="baseline"/>
    </w:pPr>
    <w:rPr>
      <w:lang w:eastAsia="en-GB"/>
    </w:rPr>
  </w:style>
  <w:style w:type="paragraph" w:styleId="afb">
    <w:name w:val="index heading"/>
    <w:basedOn w:val="a"/>
    <w:next w:val="11"/>
    <w:rsid w:val="0032666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b"/>
    <w:uiPriority w:val="30"/>
    <w:qFormat/>
    <w:rsid w:val="003266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강한 인용 Char"/>
    <w:basedOn w:val="a0"/>
    <w:link w:val="afc"/>
    <w:uiPriority w:val="30"/>
    <w:rsid w:val="0032666A"/>
    <w:rPr>
      <w:rFonts w:ascii="Times New Roman" w:hAnsi="Times New Roman"/>
      <w:i/>
      <w:iCs/>
      <w:color w:val="4F81BD" w:themeColor="accent1"/>
      <w:lang w:val="en-GB" w:eastAsia="en-GB"/>
    </w:rPr>
  </w:style>
  <w:style w:type="paragraph" w:styleId="afd">
    <w:name w:val="List Continue"/>
    <w:basedOn w:val="a"/>
    <w:rsid w:val="0032666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2666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2666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2666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2666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2666A"/>
    <w:pPr>
      <w:numPr>
        <w:numId w:val="21"/>
      </w:numPr>
      <w:overflowPunct w:val="0"/>
      <w:autoSpaceDE w:val="0"/>
      <w:autoSpaceDN w:val="0"/>
      <w:adjustRightInd w:val="0"/>
      <w:contextualSpacing/>
      <w:textAlignment w:val="baseline"/>
    </w:pPr>
    <w:rPr>
      <w:lang w:eastAsia="en-GB"/>
    </w:rPr>
  </w:style>
  <w:style w:type="paragraph" w:styleId="4">
    <w:name w:val="List Number 4"/>
    <w:basedOn w:val="a"/>
    <w:rsid w:val="0032666A"/>
    <w:pPr>
      <w:numPr>
        <w:numId w:val="22"/>
      </w:numPr>
      <w:overflowPunct w:val="0"/>
      <w:autoSpaceDE w:val="0"/>
      <w:autoSpaceDN w:val="0"/>
      <w:adjustRightInd w:val="0"/>
      <w:contextualSpacing/>
      <w:textAlignment w:val="baseline"/>
    </w:pPr>
    <w:rPr>
      <w:lang w:eastAsia="en-GB"/>
    </w:rPr>
  </w:style>
  <w:style w:type="paragraph" w:styleId="5">
    <w:name w:val="List Number 5"/>
    <w:basedOn w:val="a"/>
    <w:rsid w:val="0032666A"/>
    <w:pPr>
      <w:numPr>
        <w:numId w:val="23"/>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32666A"/>
    <w:pPr>
      <w:overflowPunct w:val="0"/>
      <w:autoSpaceDE w:val="0"/>
      <w:autoSpaceDN w:val="0"/>
      <w:adjustRightInd w:val="0"/>
      <w:ind w:left="720"/>
      <w:contextualSpacing/>
      <w:textAlignment w:val="baseline"/>
    </w:pPr>
    <w:rPr>
      <w:lang w:eastAsia="en-GB"/>
    </w:rPr>
  </w:style>
  <w:style w:type="paragraph" w:styleId="aff">
    <w:name w:val="macro"/>
    <w:link w:val="Charc"/>
    <w:rsid w:val="003266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
    <w:rsid w:val="0032666A"/>
    <w:rPr>
      <w:rFonts w:ascii="Consolas" w:hAnsi="Consolas"/>
      <w:lang w:val="en-GB" w:eastAsia="en-US"/>
    </w:rPr>
  </w:style>
  <w:style w:type="paragraph" w:styleId="aff0">
    <w:name w:val="Message Header"/>
    <w:basedOn w:val="a"/>
    <w:link w:val="Chard"/>
    <w:rsid w:val="003266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메시지 머리글 Char"/>
    <w:basedOn w:val="a0"/>
    <w:link w:val="aff0"/>
    <w:rsid w:val="0032666A"/>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32666A"/>
    <w:rPr>
      <w:rFonts w:ascii="Times New Roman" w:hAnsi="Times New Roman"/>
      <w:lang w:val="en-GB" w:eastAsia="en-US"/>
    </w:rPr>
  </w:style>
  <w:style w:type="paragraph" w:styleId="aff2">
    <w:name w:val="Normal (Web)"/>
    <w:basedOn w:val="a"/>
    <w:rsid w:val="0032666A"/>
    <w:pPr>
      <w:overflowPunct w:val="0"/>
      <w:autoSpaceDE w:val="0"/>
      <w:autoSpaceDN w:val="0"/>
      <w:adjustRightInd w:val="0"/>
      <w:textAlignment w:val="baseline"/>
    </w:pPr>
    <w:rPr>
      <w:sz w:val="24"/>
      <w:szCs w:val="24"/>
      <w:lang w:eastAsia="en-GB"/>
    </w:rPr>
  </w:style>
  <w:style w:type="paragraph" w:styleId="aff3">
    <w:name w:val="Normal Indent"/>
    <w:basedOn w:val="a"/>
    <w:rsid w:val="0032666A"/>
    <w:pPr>
      <w:overflowPunct w:val="0"/>
      <w:autoSpaceDE w:val="0"/>
      <w:autoSpaceDN w:val="0"/>
      <w:adjustRightInd w:val="0"/>
      <w:ind w:left="720"/>
      <w:textAlignment w:val="baseline"/>
    </w:pPr>
    <w:rPr>
      <w:lang w:eastAsia="en-GB"/>
    </w:rPr>
  </w:style>
  <w:style w:type="paragraph" w:styleId="aff4">
    <w:name w:val="Note Heading"/>
    <w:basedOn w:val="a"/>
    <w:next w:val="a"/>
    <w:link w:val="Chare"/>
    <w:rsid w:val="0032666A"/>
    <w:pPr>
      <w:overflowPunct w:val="0"/>
      <w:autoSpaceDE w:val="0"/>
      <w:autoSpaceDN w:val="0"/>
      <w:adjustRightInd w:val="0"/>
      <w:spacing w:after="0"/>
      <w:textAlignment w:val="baseline"/>
    </w:pPr>
    <w:rPr>
      <w:lang w:eastAsia="en-GB"/>
    </w:rPr>
  </w:style>
  <w:style w:type="character" w:customStyle="1" w:styleId="Chare">
    <w:name w:val="각주/미주 머리글 Char"/>
    <w:basedOn w:val="a0"/>
    <w:link w:val="aff4"/>
    <w:rsid w:val="0032666A"/>
    <w:rPr>
      <w:rFonts w:ascii="Times New Roman" w:hAnsi="Times New Roman"/>
      <w:lang w:val="en-GB" w:eastAsia="en-GB"/>
    </w:rPr>
  </w:style>
  <w:style w:type="paragraph" w:styleId="aff5">
    <w:name w:val="Plain Text"/>
    <w:basedOn w:val="a"/>
    <w:link w:val="Charf"/>
    <w:rsid w:val="0032666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글자만 Char"/>
    <w:basedOn w:val="a0"/>
    <w:link w:val="aff5"/>
    <w:rsid w:val="0032666A"/>
    <w:rPr>
      <w:rFonts w:ascii="Consolas" w:hAnsi="Consolas"/>
      <w:sz w:val="21"/>
      <w:szCs w:val="21"/>
      <w:lang w:val="en-GB" w:eastAsia="en-GB"/>
    </w:rPr>
  </w:style>
  <w:style w:type="paragraph" w:styleId="aff6">
    <w:name w:val="Quote"/>
    <w:basedOn w:val="a"/>
    <w:next w:val="a"/>
    <w:link w:val="Charf0"/>
    <w:uiPriority w:val="29"/>
    <w:qFormat/>
    <w:rsid w:val="0032666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인용 Char"/>
    <w:basedOn w:val="a0"/>
    <w:link w:val="aff6"/>
    <w:uiPriority w:val="29"/>
    <w:rsid w:val="0032666A"/>
    <w:rPr>
      <w:rFonts w:ascii="Times New Roman" w:hAnsi="Times New Roman"/>
      <w:i/>
      <w:iCs/>
      <w:color w:val="404040" w:themeColor="text1" w:themeTint="BF"/>
      <w:lang w:val="en-GB" w:eastAsia="en-GB"/>
    </w:rPr>
  </w:style>
  <w:style w:type="paragraph" w:styleId="aff7">
    <w:name w:val="Salutation"/>
    <w:basedOn w:val="a"/>
    <w:next w:val="a"/>
    <w:link w:val="Charf1"/>
    <w:rsid w:val="0032666A"/>
    <w:pPr>
      <w:overflowPunct w:val="0"/>
      <w:autoSpaceDE w:val="0"/>
      <w:autoSpaceDN w:val="0"/>
      <w:adjustRightInd w:val="0"/>
      <w:textAlignment w:val="baseline"/>
    </w:pPr>
    <w:rPr>
      <w:lang w:eastAsia="en-GB"/>
    </w:rPr>
  </w:style>
  <w:style w:type="character" w:customStyle="1" w:styleId="Charf1">
    <w:name w:val="인사말 Char"/>
    <w:basedOn w:val="a0"/>
    <w:link w:val="aff7"/>
    <w:rsid w:val="0032666A"/>
    <w:rPr>
      <w:rFonts w:ascii="Times New Roman" w:hAnsi="Times New Roman"/>
      <w:lang w:val="en-GB" w:eastAsia="en-GB"/>
    </w:rPr>
  </w:style>
  <w:style w:type="paragraph" w:styleId="aff8">
    <w:name w:val="Signature"/>
    <w:basedOn w:val="a"/>
    <w:link w:val="Charf2"/>
    <w:rsid w:val="0032666A"/>
    <w:pPr>
      <w:overflowPunct w:val="0"/>
      <w:autoSpaceDE w:val="0"/>
      <w:autoSpaceDN w:val="0"/>
      <w:adjustRightInd w:val="0"/>
      <w:spacing w:after="0"/>
      <w:ind w:left="4252"/>
      <w:textAlignment w:val="baseline"/>
    </w:pPr>
    <w:rPr>
      <w:lang w:eastAsia="en-GB"/>
    </w:rPr>
  </w:style>
  <w:style w:type="character" w:customStyle="1" w:styleId="Charf2">
    <w:name w:val="서명 Char"/>
    <w:basedOn w:val="a0"/>
    <w:link w:val="aff8"/>
    <w:rsid w:val="0032666A"/>
    <w:rPr>
      <w:rFonts w:ascii="Times New Roman" w:hAnsi="Times New Roman"/>
      <w:lang w:val="en-GB" w:eastAsia="en-GB"/>
    </w:rPr>
  </w:style>
  <w:style w:type="paragraph" w:styleId="aff9">
    <w:name w:val="Subtitle"/>
    <w:basedOn w:val="a"/>
    <w:next w:val="a"/>
    <w:link w:val="Charf3"/>
    <w:qFormat/>
    <w:rsid w:val="0032666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부제 Char"/>
    <w:basedOn w:val="a0"/>
    <w:link w:val="aff9"/>
    <w:rsid w:val="0032666A"/>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2666A"/>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2666A"/>
    <w:pPr>
      <w:overflowPunct w:val="0"/>
      <w:autoSpaceDE w:val="0"/>
      <w:autoSpaceDN w:val="0"/>
      <w:adjustRightInd w:val="0"/>
      <w:spacing w:after="0"/>
      <w:textAlignment w:val="baseline"/>
    </w:pPr>
    <w:rPr>
      <w:lang w:eastAsia="en-GB"/>
    </w:rPr>
  </w:style>
  <w:style w:type="paragraph" w:styleId="affc">
    <w:name w:val="Title"/>
    <w:basedOn w:val="a"/>
    <w:next w:val="a"/>
    <w:link w:val="Charf4"/>
    <w:qFormat/>
    <w:rsid w:val="003266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제목 Char"/>
    <w:basedOn w:val="a0"/>
    <w:link w:val="affc"/>
    <w:rsid w:val="0032666A"/>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266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D41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41C45"/>
    <w:rPr>
      <w:color w:val="605E5C"/>
      <w:shd w:val="clear" w:color="auto" w:fill="E1DFDD"/>
    </w:rPr>
  </w:style>
  <w:style w:type="paragraph" w:styleId="TOC">
    <w:name w:val="TOC Heading"/>
    <w:basedOn w:val="1"/>
    <w:next w:val="a"/>
    <w:uiPriority w:val="39"/>
    <w:semiHidden/>
    <w:unhideWhenUsed/>
    <w:qFormat/>
    <w:rsid w:val="00D41C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afff">
    <w:name w:val="Revision"/>
    <w:hidden/>
    <w:uiPriority w:val="99"/>
    <w:semiHidden/>
    <w:rsid w:val="00D41C45"/>
    <w:rPr>
      <w:rFonts w:ascii="Times New Roman" w:hAnsi="Times New Roman"/>
      <w:lang w:val="en-GB" w:eastAsia="en-US"/>
    </w:rPr>
  </w:style>
  <w:style w:type="paragraph" w:styleId="afff0">
    <w:name w:val="Bibliography"/>
    <w:basedOn w:val="a"/>
    <w:next w:val="a"/>
    <w:uiPriority w:val="37"/>
    <w:semiHidden/>
    <w:unhideWhenUsed/>
    <w:rsid w:val="00D41C45"/>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D41C45"/>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0EFEB-C040-4378-BFFD-1AF5DD3F0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13</Pages>
  <Words>7469</Words>
  <Characters>42578</Characters>
  <Application>Microsoft Office Word</Application>
  <DocSecurity>0</DocSecurity>
  <Lines>354</Lines>
  <Paragraphs>99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8</cp:revision>
  <cp:lastPrinted>1899-12-31T23:00:00Z</cp:lastPrinted>
  <dcterms:created xsi:type="dcterms:W3CDTF">2024-10-04T05:41:00Z</dcterms:created>
  <dcterms:modified xsi:type="dcterms:W3CDTF">2024-10-04T08:41:00Z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